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C5B75" w14:textId="77777777" w:rsidR="007A36A4" w:rsidRPr="002A4657" w:rsidRDefault="007A36A4" w:rsidP="007A36A4">
      <w:pPr>
        <w:pStyle w:val="Koptekst"/>
        <w:tabs>
          <w:tab w:val="left" w:pos="1701"/>
        </w:tabs>
        <w:rPr>
          <w:rFonts w:ascii="Century Gothic" w:hAnsi="Century Gothic"/>
          <w:b/>
          <w:color w:val="000000" w:themeColor="text1"/>
          <w:sz w:val="40"/>
          <w:szCs w:val="22"/>
        </w:rPr>
      </w:pPr>
      <w:r w:rsidRPr="002A4657">
        <w:rPr>
          <w:rFonts w:ascii="Century Gothic" w:hAnsi="Century Gothic"/>
          <w:b/>
          <w:color w:val="000000" w:themeColor="text1"/>
          <w:sz w:val="40"/>
          <w:szCs w:val="22"/>
        </w:rPr>
        <w:t>Curriculum vitae</w:t>
      </w:r>
    </w:p>
    <w:p w14:paraId="653D874C" w14:textId="144E32B5" w:rsidR="007A36A4" w:rsidRPr="00C20982" w:rsidRDefault="009D3E88" w:rsidP="007A36A4">
      <w:pPr>
        <w:pStyle w:val="Koptekst"/>
        <w:tabs>
          <w:tab w:val="left" w:pos="1701"/>
        </w:tabs>
        <w:spacing w:line="250" w:lineRule="atLeast"/>
        <w:rPr>
          <w:rFonts w:ascii="Century Gothic" w:hAnsi="Century Gothic"/>
          <w:b/>
          <w:smallCaps/>
          <w:color w:val="000000" w:themeColor="text1"/>
          <w:sz w:val="22"/>
          <w:szCs w:val="22"/>
        </w:rPr>
      </w:pPr>
      <w:r>
        <w:rPr>
          <w:rFonts w:ascii="Century Gothic" w:hAnsi="Century Gothic"/>
          <w:b/>
          <w:color w:val="000000" w:themeColor="text1"/>
          <w:sz w:val="22"/>
          <w:szCs w:val="22"/>
        </w:rPr>
        <w:t>Mark Waaijenberg</w:t>
      </w:r>
    </w:p>
    <w:p w14:paraId="047C48C1" w14:textId="16FC17FB" w:rsidR="007A36A4" w:rsidRDefault="007A36A4" w:rsidP="007A36A4">
      <w:pPr>
        <w:pStyle w:val="Koptekst"/>
        <w:tabs>
          <w:tab w:val="left" w:pos="1701"/>
        </w:tabs>
        <w:spacing w:line="250" w:lineRule="atLeast"/>
        <w:rPr>
          <w:rFonts w:ascii="Century Gothic" w:hAnsi="Century Gothic"/>
          <w:color w:val="000000" w:themeColor="text1"/>
          <w:sz w:val="22"/>
          <w:szCs w:val="22"/>
        </w:rPr>
      </w:pPr>
    </w:p>
    <w:p w14:paraId="6030C3EF" w14:textId="77777777" w:rsidR="009D3E88" w:rsidRDefault="009D3E88" w:rsidP="007A36A4">
      <w:pPr>
        <w:pStyle w:val="Koptekst"/>
        <w:tabs>
          <w:tab w:val="left" w:pos="1701"/>
        </w:tabs>
        <w:spacing w:line="250" w:lineRule="atLeast"/>
        <w:rPr>
          <w:rFonts w:ascii="Century Gothic" w:hAnsi="Century Gothic"/>
          <w:color w:val="000000" w:themeColor="text1"/>
          <w:sz w:val="22"/>
          <w:szCs w:val="22"/>
        </w:rPr>
      </w:pPr>
    </w:p>
    <w:p w14:paraId="2EFFB4EF" w14:textId="77777777" w:rsidR="007A36A4" w:rsidRPr="00C20982" w:rsidRDefault="007A36A4" w:rsidP="007A36A4">
      <w:pPr>
        <w:pStyle w:val="Koptekst"/>
        <w:tabs>
          <w:tab w:val="left" w:pos="1701"/>
        </w:tabs>
        <w:spacing w:line="250" w:lineRule="atLeast"/>
        <w:rPr>
          <w:rFonts w:ascii="Century Gothic" w:hAnsi="Century Gothic"/>
          <w:color w:val="000000" w:themeColor="text1"/>
          <w:sz w:val="22"/>
          <w:szCs w:val="22"/>
        </w:rPr>
      </w:pPr>
    </w:p>
    <w:p w14:paraId="03BC451D" w14:textId="77777777" w:rsidR="001E035E" w:rsidRDefault="001E035E" w:rsidP="007A36A4">
      <w:pPr>
        <w:pStyle w:val="Koptekst"/>
        <w:tabs>
          <w:tab w:val="left" w:pos="1701"/>
        </w:tabs>
        <w:spacing w:line="250" w:lineRule="atLeast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2D2EBEA9" w14:textId="62C976BD" w:rsidR="007A36A4" w:rsidRDefault="007A36A4" w:rsidP="007A36A4">
      <w:pPr>
        <w:pStyle w:val="Koptekst"/>
        <w:tabs>
          <w:tab w:val="left" w:pos="1701"/>
        </w:tabs>
        <w:spacing w:line="250" w:lineRule="atLeast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65DD2BC4" w14:textId="77777777" w:rsidR="001E035E" w:rsidRDefault="001E035E" w:rsidP="007A36A4">
      <w:pPr>
        <w:pStyle w:val="Koptekst"/>
        <w:tabs>
          <w:tab w:val="left" w:pos="1701"/>
        </w:tabs>
        <w:spacing w:line="250" w:lineRule="atLeast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7555170F" w14:textId="77777777" w:rsidR="007A36A4" w:rsidRPr="00716BDC" w:rsidRDefault="007A36A4" w:rsidP="007A36A4">
      <w:pPr>
        <w:pStyle w:val="Koptekst"/>
        <w:tabs>
          <w:tab w:val="left" w:pos="1701"/>
        </w:tabs>
        <w:spacing w:line="250" w:lineRule="atLeast"/>
        <w:rPr>
          <w:rFonts w:ascii="Century Gothic" w:hAnsi="Century Gothic"/>
          <w:b/>
          <w:color w:val="000000" w:themeColor="text1"/>
          <w:sz w:val="28"/>
          <w:szCs w:val="22"/>
        </w:rPr>
      </w:pPr>
      <w:r w:rsidRPr="00716BDC">
        <w:rPr>
          <w:rFonts w:ascii="Century Gothic" w:hAnsi="Century Gothic"/>
          <w:b/>
          <w:color w:val="000000" w:themeColor="text1"/>
          <w:sz w:val="28"/>
          <w:szCs w:val="22"/>
        </w:rPr>
        <w:t>Personalia</w:t>
      </w:r>
    </w:p>
    <w:p w14:paraId="4AE58C3E" w14:textId="252A5B66" w:rsidR="007A36A4" w:rsidRPr="00C20982" w:rsidRDefault="007A36A4" w:rsidP="001E035E">
      <w:pPr>
        <w:pStyle w:val="Koptekst"/>
        <w:tabs>
          <w:tab w:val="left" w:pos="1843"/>
        </w:tabs>
        <w:spacing w:line="250" w:lineRule="atLeast"/>
        <w:rPr>
          <w:rFonts w:ascii="Century Gothic" w:hAnsi="Century Gothic"/>
          <w:smallCaps/>
          <w:color w:val="000000" w:themeColor="text1"/>
          <w:sz w:val="22"/>
          <w:szCs w:val="22"/>
        </w:rPr>
      </w:pPr>
      <w:r w:rsidRPr="00C20982">
        <w:rPr>
          <w:rFonts w:ascii="Century Gothic" w:hAnsi="Century Gothic"/>
          <w:color w:val="000000" w:themeColor="text1"/>
          <w:sz w:val="22"/>
          <w:szCs w:val="22"/>
        </w:rPr>
        <w:t>Naam</w:t>
      </w:r>
      <w:r w:rsidR="001E035E">
        <w:rPr>
          <w:rFonts w:ascii="Century Gothic" w:hAnsi="Century Gothic"/>
          <w:color w:val="000000" w:themeColor="text1"/>
          <w:sz w:val="22"/>
          <w:szCs w:val="22"/>
        </w:rPr>
        <w:tab/>
      </w:r>
      <w:r w:rsidRPr="00C20982">
        <w:rPr>
          <w:rFonts w:ascii="Century Gothic" w:hAnsi="Century Gothic"/>
          <w:color w:val="000000" w:themeColor="text1"/>
          <w:sz w:val="22"/>
          <w:szCs w:val="22"/>
        </w:rPr>
        <w:t>: Drs. M.C. Waaijenberg (Mark)</w:t>
      </w:r>
      <w:r w:rsidRPr="00C20982">
        <w:rPr>
          <w:b/>
          <w:color w:val="000000" w:themeColor="text1"/>
          <w:sz w:val="20"/>
        </w:rPr>
        <w:t xml:space="preserve"> </w:t>
      </w:r>
    </w:p>
    <w:p w14:paraId="63420F45" w14:textId="61073E81" w:rsidR="007A36A4" w:rsidRPr="00C20982" w:rsidRDefault="007A36A4" w:rsidP="007A36A4">
      <w:pPr>
        <w:pStyle w:val="Koptekst"/>
        <w:tabs>
          <w:tab w:val="clear" w:pos="4536"/>
          <w:tab w:val="left" w:pos="1843"/>
          <w:tab w:val="left" w:pos="2268"/>
        </w:tabs>
        <w:spacing w:line="250" w:lineRule="atLeast"/>
        <w:rPr>
          <w:rFonts w:ascii="Century Gothic" w:hAnsi="Century Gothic"/>
          <w:color w:val="000000" w:themeColor="text1"/>
          <w:sz w:val="22"/>
          <w:szCs w:val="22"/>
        </w:rPr>
      </w:pPr>
      <w:r w:rsidRPr="00C20982">
        <w:rPr>
          <w:rFonts w:ascii="Century Gothic" w:hAnsi="Century Gothic"/>
          <w:color w:val="000000" w:themeColor="text1"/>
          <w:sz w:val="22"/>
          <w:szCs w:val="22"/>
        </w:rPr>
        <w:t>Geboortedatum</w:t>
      </w:r>
      <w:r w:rsidR="00454B12">
        <w:rPr>
          <w:rFonts w:ascii="Century Gothic" w:hAnsi="Century Gothic"/>
          <w:color w:val="000000" w:themeColor="text1"/>
          <w:sz w:val="22"/>
          <w:szCs w:val="22"/>
        </w:rPr>
        <w:tab/>
      </w:r>
      <w:r w:rsidRPr="00C20982">
        <w:rPr>
          <w:rFonts w:ascii="Century Gothic" w:hAnsi="Century Gothic"/>
          <w:color w:val="000000" w:themeColor="text1"/>
          <w:sz w:val="22"/>
          <w:szCs w:val="22"/>
        </w:rPr>
        <w:t>: 19-07-1963</w:t>
      </w:r>
    </w:p>
    <w:p w14:paraId="7850C7B8" w14:textId="65011C03" w:rsidR="007A36A4" w:rsidRPr="00C20982" w:rsidRDefault="009D3E88" w:rsidP="007A36A4">
      <w:pPr>
        <w:pStyle w:val="Koptekst"/>
        <w:tabs>
          <w:tab w:val="clear" w:pos="4536"/>
          <w:tab w:val="left" w:pos="1843"/>
          <w:tab w:val="left" w:pos="2268"/>
        </w:tabs>
        <w:spacing w:line="250" w:lineRule="atLeast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0"/>
        </w:rPr>
        <w:drawing>
          <wp:anchor distT="0" distB="0" distL="114300" distR="114300" simplePos="0" relativeHeight="251658240" behindDoc="0" locked="0" layoutInCell="1" allowOverlap="1" wp14:anchorId="3DE2C88C" wp14:editId="00E151F3">
            <wp:simplePos x="0" y="0"/>
            <wp:positionH relativeFrom="column">
              <wp:posOffset>4974590</wp:posOffset>
            </wp:positionH>
            <wp:positionV relativeFrom="paragraph">
              <wp:posOffset>110490</wp:posOffset>
            </wp:positionV>
            <wp:extent cx="1346835" cy="1482090"/>
            <wp:effectExtent l="0" t="0" r="5715" b="381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6A4" w:rsidRPr="00C20982">
        <w:rPr>
          <w:rFonts w:ascii="Century Gothic" w:hAnsi="Century Gothic"/>
          <w:color w:val="000000" w:themeColor="text1"/>
          <w:sz w:val="22"/>
          <w:szCs w:val="22"/>
        </w:rPr>
        <w:t>Adres</w:t>
      </w:r>
      <w:r w:rsidR="007A36A4" w:rsidRPr="00C20982">
        <w:rPr>
          <w:rFonts w:ascii="Century Gothic" w:hAnsi="Century Gothic"/>
          <w:color w:val="000000" w:themeColor="text1"/>
          <w:sz w:val="22"/>
          <w:szCs w:val="22"/>
        </w:rPr>
        <w:tab/>
        <w:t xml:space="preserve">: </w:t>
      </w:r>
      <w:proofErr w:type="spellStart"/>
      <w:r w:rsidR="007A36A4" w:rsidRPr="00C20982">
        <w:rPr>
          <w:rFonts w:ascii="Century Gothic" w:hAnsi="Century Gothic"/>
          <w:color w:val="000000" w:themeColor="text1"/>
          <w:sz w:val="22"/>
          <w:szCs w:val="22"/>
        </w:rPr>
        <w:t>Zutphensestraatweg</w:t>
      </w:r>
      <w:proofErr w:type="spellEnd"/>
      <w:r w:rsidR="007A36A4" w:rsidRPr="00C20982">
        <w:rPr>
          <w:rFonts w:ascii="Century Gothic" w:hAnsi="Century Gothic"/>
          <w:color w:val="000000" w:themeColor="text1"/>
          <w:sz w:val="22"/>
          <w:szCs w:val="22"/>
        </w:rPr>
        <w:t xml:space="preserve"> 35, 6953 CH Dieren</w:t>
      </w:r>
    </w:p>
    <w:p w14:paraId="4E0ACF23" w14:textId="77777777" w:rsidR="007A36A4" w:rsidRDefault="007A36A4" w:rsidP="007A36A4">
      <w:pPr>
        <w:pStyle w:val="Koptekst"/>
        <w:tabs>
          <w:tab w:val="clear" w:pos="4536"/>
          <w:tab w:val="left" w:pos="1843"/>
          <w:tab w:val="left" w:pos="2268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C20982">
        <w:rPr>
          <w:rFonts w:ascii="Century Gothic" w:hAnsi="Century Gothic"/>
          <w:color w:val="000000" w:themeColor="text1"/>
          <w:sz w:val="22"/>
          <w:szCs w:val="22"/>
        </w:rPr>
        <w:t>Telefoon</w:t>
      </w:r>
      <w:r w:rsidRPr="00C20982">
        <w:rPr>
          <w:rFonts w:ascii="Century Gothic" w:hAnsi="Century Gothic"/>
          <w:color w:val="000000" w:themeColor="text1"/>
          <w:sz w:val="22"/>
          <w:szCs w:val="22"/>
        </w:rPr>
        <w:tab/>
        <w:t>: 06 – 2289 7814</w:t>
      </w:r>
    </w:p>
    <w:p w14:paraId="0FB93DC5" w14:textId="69DB24EB" w:rsidR="007A36A4" w:rsidRPr="00D146C5" w:rsidRDefault="00EB03B5" w:rsidP="007A36A4">
      <w:pPr>
        <w:pStyle w:val="Koptekst"/>
        <w:tabs>
          <w:tab w:val="clear" w:pos="4536"/>
          <w:tab w:val="left" w:pos="1843"/>
          <w:tab w:val="left" w:pos="2268"/>
        </w:tabs>
        <w:spacing w:line="250" w:lineRule="atLeast"/>
        <w:rPr>
          <w:rFonts w:ascii="Century Gothic" w:hAnsi="Century Gothic"/>
          <w:smallCaps/>
          <w:color w:val="000000" w:themeColor="text1"/>
          <w:sz w:val="22"/>
          <w:szCs w:val="22"/>
          <w:lang w:val="fr-FR"/>
        </w:rPr>
      </w:pPr>
      <w:proofErr w:type="gramStart"/>
      <w:r w:rsidRPr="00D146C5">
        <w:rPr>
          <w:rFonts w:ascii="Century Gothic" w:hAnsi="Century Gothic"/>
          <w:color w:val="000000" w:themeColor="text1"/>
          <w:sz w:val="22"/>
          <w:szCs w:val="22"/>
          <w:lang w:val="fr-FR"/>
        </w:rPr>
        <w:t>E-mail</w:t>
      </w:r>
      <w:proofErr w:type="gramEnd"/>
      <w:r w:rsidR="007A36A4" w:rsidRPr="00D146C5">
        <w:rPr>
          <w:rFonts w:ascii="Century Gothic" w:hAnsi="Century Gothic"/>
          <w:color w:val="000000" w:themeColor="text1"/>
          <w:sz w:val="22"/>
          <w:szCs w:val="22"/>
          <w:lang w:val="fr-FR"/>
        </w:rPr>
        <w:tab/>
        <w:t>: m.waaijenberg@nieuwbeeld.nl</w:t>
      </w:r>
    </w:p>
    <w:p w14:paraId="5083700E" w14:textId="77777777" w:rsidR="007A36A4" w:rsidRPr="00D146C5" w:rsidRDefault="007A36A4" w:rsidP="007A36A4">
      <w:pPr>
        <w:rPr>
          <w:rFonts w:ascii="Century Gothic" w:hAnsi="Century Gothic"/>
          <w:color w:val="000000" w:themeColor="text1"/>
          <w:sz w:val="22"/>
          <w:szCs w:val="22"/>
          <w:lang w:val="fr-FR"/>
        </w:rPr>
      </w:pPr>
    </w:p>
    <w:p w14:paraId="5D6E997C" w14:textId="77777777" w:rsidR="007A36A4" w:rsidRPr="00D146C5" w:rsidRDefault="007A36A4" w:rsidP="007A36A4">
      <w:pPr>
        <w:rPr>
          <w:rFonts w:ascii="Century Gothic" w:hAnsi="Century Gothic"/>
          <w:color w:val="000000" w:themeColor="text1"/>
          <w:sz w:val="22"/>
          <w:szCs w:val="22"/>
          <w:lang w:val="fr-FR"/>
        </w:rPr>
      </w:pPr>
    </w:p>
    <w:p w14:paraId="20383E22" w14:textId="77777777" w:rsidR="007A36A4" w:rsidRPr="00716BDC" w:rsidRDefault="007A36A4" w:rsidP="007A36A4">
      <w:pPr>
        <w:pStyle w:val="Tussenkopje"/>
        <w:spacing w:line="250" w:lineRule="atLeast"/>
        <w:rPr>
          <w:rFonts w:ascii="Century Gothic" w:hAnsi="Century Gothic"/>
          <w:color w:val="000000" w:themeColor="text1"/>
          <w:sz w:val="28"/>
          <w:szCs w:val="22"/>
          <w:lang w:val="nl-NL"/>
        </w:rPr>
      </w:pPr>
      <w:r w:rsidRPr="00716BDC">
        <w:rPr>
          <w:rFonts w:ascii="Century Gothic" w:hAnsi="Century Gothic"/>
          <w:color w:val="000000" w:themeColor="text1"/>
          <w:sz w:val="28"/>
          <w:szCs w:val="22"/>
          <w:lang w:val="nl-NL"/>
        </w:rPr>
        <w:t>Opleidingen</w:t>
      </w:r>
    </w:p>
    <w:p w14:paraId="28B468E8" w14:textId="77777777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>Bedrijfskunde, Interuniversitaire Interfaculteit Bedrijfskunde, Delft/RSM Erasmus Universiteit Rotterdam (doctoraal, 1984 - 1988)</w:t>
      </w:r>
    </w:p>
    <w:p w14:paraId="2C295BDB" w14:textId="77777777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>Psychologie, Rijksuniversiteit Leiden (kandidaats, 1981 - 1984)</w:t>
      </w:r>
    </w:p>
    <w:p w14:paraId="5B2CF331" w14:textId="77777777" w:rsidR="007A36A4" w:rsidRPr="00C20982" w:rsidRDefault="007A36A4" w:rsidP="007A36A4">
      <w:pPr>
        <w:pStyle w:val="Koptekst"/>
        <w:spacing w:line="240" w:lineRule="atLeast"/>
        <w:rPr>
          <w:rFonts w:ascii="Century Gothic" w:hAnsi="Century Gothic"/>
          <w:smallCaps/>
          <w:color w:val="000000" w:themeColor="text1"/>
          <w:sz w:val="22"/>
          <w:szCs w:val="22"/>
        </w:rPr>
      </w:pPr>
    </w:p>
    <w:p w14:paraId="667A866D" w14:textId="77777777" w:rsidR="007A36A4" w:rsidRPr="00716BDC" w:rsidRDefault="007A36A4" w:rsidP="007A36A4">
      <w:pPr>
        <w:pStyle w:val="Tussenkopje"/>
        <w:spacing w:line="240" w:lineRule="atLeast"/>
        <w:rPr>
          <w:rFonts w:ascii="Century Gothic" w:hAnsi="Century Gothic"/>
          <w:color w:val="000000" w:themeColor="text1"/>
          <w:sz w:val="28"/>
          <w:szCs w:val="22"/>
          <w:lang w:val="nl-NL"/>
        </w:rPr>
      </w:pPr>
      <w:r w:rsidRPr="00716BDC">
        <w:rPr>
          <w:rFonts w:ascii="Century Gothic" w:hAnsi="Century Gothic"/>
          <w:color w:val="000000" w:themeColor="text1"/>
          <w:sz w:val="28"/>
          <w:szCs w:val="22"/>
          <w:lang w:val="nl-NL"/>
        </w:rPr>
        <w:t>Werkervaring</w:t>
      </w:r>
    </w:p>
    <w:p w14:paraId="0583E575" w14:textId="1404F81A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 xml:space="preserve">Partner </w:t>
      </w:r>
      <w:proofErr w:type="spellStart"/>
      <w:r w:rsidRPr="00C20982">
        <w:rPr>
          <w:rFonts w:ascii="Century Gothic" w:hAnsi="Century Gothic"/>
          <w:sz w:val="22"/>
          <w:szCs w:val="22"/>
          <w:lang w:val="nl-NL"/>
        </w:rPr>
        <w:t>NieuwBeeld</w:t>
      </w:r>
      <w:proofErr w:type="spellEnd"/>
      <w:r w:rsidRPr="00C20982">
        <w:rPr>
          <w:rFonts w:ascii="Century Gothic" w:hAnsi="Century Gothic"/>
          <w:sz w:val="22"/>
          <w:szCs w:val="22"/>
          <w:lang w:val="nl-NL"/>
        </w:rPr>
        <w:tab/>
      </w:r>
      <w:r w:rsidRPr="00C20982">
        <w:rPr>
          <w:rFonts w:ascii="Century Gothic" w:hAnsi="Century Gothic"/>
          <w:sz w:val="22"/>
          <w:szCs w:val="22"/>
          <w:lang w:val="nl-NL"/>
        </w:rPr>
        <w:tab/>
      </w:r>
      <w:r w:rsidRPr="00C20982">
        <w:rPr>
          <w:rFonts w:ascii="Century Gothic" w:hAnsi="Century Gothic"/>
          <w:sz w:val="22"/>
          <w:szCs w:val="22"/>
          <w:lang w:val="nl-NL"/>
        </w:rPr>
        <w:tab/>
      </w:r>
      <w:r w:rsidRPr="00C20982">
        <w:rPr>
          <w:rFonts w:ascii="Century Gothic" w:hAnsi="Century Gothic"/>
          <w:sz w:val="22"/>
          <w:szCs w:val="22"/>
          <w:lang w:val="nl-NL"/>
        </w:rPr>
        <w:tab/>
      </w:r>
      <w:r w:rsidRPr="00C20982">
        <w:rPr>
          <w:rFonts w:ascii="Century Gothic" w:hAnsi="Century Gothic"/>
          <w:sz w:val="22"/>
          <w:szCs w:val="22"/>
          <w:lang w:val="nl-NL"/>
        </w:rPr>
        <w:tab/>
      </w:r>
      <w:r w:rsidRPr="00C20982">
        <w:rPr>
          <w:rFonts w:ascii="Century Gothic" w:hAnsi="Century Gothic"/>
          <w:sz w:val="22"/>
          <w:szCs w:val="22"/>
          <w:lang w:val="nl-NL"/>
        </w:rPr>
        <w:tab/>
      </w:r>
      <w:r w:rsidRPr="00C20982">
        <w:rPr>
          <w:rFonts w:ascii="Century Gothic" w:hAnsi="Century Gothic"/>
          <w:sz w:val="22"/>
          <w:szCs w:val="22"/>
          <w:lang w:val="nl-NL"/>
        </w:rPr>
        <w:tab/>
      </w:r>
      <w:r>
        <w:rPr>
          <w:rFonts w:ascii="Century Gothic" w:hAnsi="Century Gothic"/>
          <w:sz w:val="22"/>
          <w:szCs w:val="22"/>
          <w:lang w:val="nl-NL"/>
        </w:rPr>
        <w:tab/>
      </w:r>
      <w:r w:rsidRPr="00C20982">
        <w:rPr>
          <w:rFonts w:ascii="Century Gothic" w:hAnsi="Century Gothic"/>
          <w:sz w:val="22"/>
          <w:szCs w:val="22"/>
          <w:lang w:val="nl-NL"/>
        </w:rPr>
        <w:t xml:space="preserve">2014 - </w:t>
      </w:r>
      <w:r w:rsidR="00EB03B5" w:rsidRPr="00EB03B5">
        <w:rPr>
          <w:rFonts w:ascii="Century Gothic" w:hAnsi="Century Gothic"/>
          <w:sz w:val="20"/>
          <w:szCs w:val="20"/>
          <w:lang w:val="nl-NL"/>
        </w:rPr>
        <w:t>heden</w:t>
      </w:r>
    </w:p>
    <w:p w14:paraId="30067586" w14:textId="77777777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en-GB"/>
        </w:rPr>
      </w:pPr>
      <w:r w:rsidRPr="00C20982">
        <w:rPr>
          <w:rFonts w:ascii="Century Gothic" w:hAnsi="Century Gothic"/>
          <w:sz w:val="22"/>
          <w:szCs w:val="22"/>
          <w:lang w:val="en-GB"/>
        </w:rPr>
        <w:t>Directeur B&amp;A Consulting Deventer</w:t>
      </w:r>
      <w:r w:rsidRPr="00C20982">
        <w:rPr>
          <w:rFonts w:ascii="Century Gothic" w:hAnsi="Century Gothic"/>
          <w:sz w:val="22"/>
          <w:szCs w:val="22"/>
          <w:lang w:val="en-GB"/>
        </w:rPr>
        <w:tab/>
      </w:r>
      <w:r w:rsidRPr="00C20982">
        <w:rPr>
          <w:rFonts w:ascii="Century Gothic" w:hAnsi="Century Gothic"/>
          <w:sz w:val="22"/>
          <w:szCs w:val="22"/>
          <w:lang w:val="en-GB"/>
        </w:rPr>
        <w:tab/>
      </w:r>
      <w:r w:rsidRPr="00C20982">
        <w:rPr>
          <w:rFonts w:ascii="Century Gothic" w:hAnsi="Century Gothic"/>
          <w:sz w:val="22"/>
          <w:szCs w:val="22"/>
          <w:lang w:val="en-GB"/>
        </w:rPr>
        <w:tab/>
      </w:r>
      <w:r w:rsidRPr="00C20982">
        <w:rPr>
          <w:rFonts w:ascii="Century Gothic" w:hAnsi="Century Gothic"/>
          <w:sz w:val="22"/>
          <w:szCs w:val="22"/>
          <w:lang w:val="en-GB"/>
        </w:rPr>
        <w:tab/>
      </w:r>
      <w:r>
        <w:rPr>
          <w:rFonts w:ascii="Century Gothic" w:hAnsi="Century Gothic"/>
          <w:sz w:val="22"/>
          <w:szCs w:val="22"/>
          <w:lang w:val="en-GB"/>
        </w:rPr>
        <w:tab/>
      </w:r>
      <w:r>
        <w:rPr>
          <w:rFonts w:ascii="Century Gothic" w:hAnsi="Century Gothic"/>
          <w:sz w:val="22"/>
          <w:szCs w:val="22"/>
          <w:lang w:val="en-GB"/>
        </w:rPr>
        <w:tab/>
      </w:r>
      <w:r w:rsidRPr="00C20982">
        <w:rPr>
          <w:rFonts w:ascii="Century Gothic" w:hAnsi="Century Gothic"/>
          <w:sz w:val="22"/>
          <w:szCs w:val="22"/>
          <w:lang w:val="en-GB"/>
        </w:rPr>
        <w:t>2008 – 2014</w:t>
      </w:r>
    </w:p>
    <w:p w14:paraId="02D75C1E" w14:textId="77777777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en-GB"/>
        </w:rPr>
      </w:pPr>
      <w:r w:rsidRPr="00C20982">
        <w:rPr>
          <w:rFonts w:ascii="Century Gothic" w:hAnsi="Century Gothic"/>
          <w:sz w:val="22"/>
          <w:szCs w:val="22"/>
          <w:lang w:val="en-GB"/>
        </w:rPr>
        <w:t xml:space="preserve">Senior </w:t>
      </w:r>
      <w:proofErr w:type="spellStart"/>
      <w:r w:rsidRPr="00C20982">
        <w:rPr>
          <w:rFonts w:ascii="Century Gothic" w:hAnsi="Century Gothic"/>
          <w:sz w:val="22"/>
          <w:szCs w:val="22"/>
          <w:lang w:val="en-GB"/>
        </w:rPr>
        <w:t>adviseur</w:t>
      </w:r>
      <w:proofErr w:type="spellEnd"/>
      <w:r w:rsidRPr="00C20982">
        <w:rPr>
          <w:rFonts w:ascii="Century Gothic" w:hAnsi="Century Gothic"/>
          <w:sz w:val="22"/>
          <w:szCs w:val="22"/>
          <w:lang w:val="en-GB"/>
        </w:rPr>
        <w:t xml:space="preserve"> B&amp;A Consulting</w:t>
      </w:r>
      <w:r w:rsidRPr="00C20982">
        <w:rPr>
          <w:rFonts w:ascii="Century Gothic" w:hAnsi="Century Gothic"/>
          <w:sz w:val="22"/>
          <w:szCs w:val="22"/>
          <w:lang w:val="en-GB"/>
        </w:rPr>
        <w:tab/>
      </w:r>
      <w:r w:rsidRPr="00C20982">
        <w:rPr>
          <w:rFonts w:ascii="Century Gothic" w:hAnsi="Century Gothic"/>
          <w:sz w:val="22"/>
          <w:szCs w:val="22"/>
          <w:lang w:val="en-GB"/>
        </w:rPr>
        <w:tab/>
      </w:r>
      <w:r w:rsidRPr="00C20982">
        <w:rPr>
          <w:rFonts w:ascii="Century Gothic" w:hAnsi="Century Gothic"/>
          <w:sz w:val="22"/>
          <w:szCs w:val="22"/>
          <w:lang w:val="en-GB"/>
        </w:rPr>
        <w:tab/>
      </w:r>
      <w:r w:rsidRPr="00C20982">
        <w:rPr>
          <w:rFonts w:ascii="Century Gothic" w:hAnsi="Century Gothic"/>
          <w:sz w:val="22"/>
          <w:szCs w:val="22"/>
          <w:lang w:val="en-GB"/>
        </w:rPr>
        <w:tab/>
      </w:r>
      <w:r>
        <w:rPr>
          <w:rFonts w:ascii="Century Gothic" w:hAnsi="Century Gothic"/>
          <w:sz w:val="22"/>
          <w:szCs w:val="22"/>
          <w:lang w:val="en-GB"/>
        </w:rPr>
        <w:tab/>
      </w:r>
      <w:r w:rsidRPr="00C20982">
        <w:rPr>
          <w:rFonts w:ascii="Century Gothic" w:hAnsi="Century Gothic"/>
          <w:sz w:val="22"/>
          <w:szCs w:val="22"/>
          <w:lang w:val="en-GB"/>
        </w:rPr>
        <w:tab/>
        <w:t>2004 – 2007</w:t>
      </w:r>
    </w:p>
    <w:p w14:paraId="1AF5947C" w14:textId="77777777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en-GB"/>
        </w:rPr>
      </w:pPr>
      <w:r w:rsidRPr="00C20982">
        <w:rPr>
          <w:rFonts w:ascii="Century Gothic" w:hAnsi="Century Gothic"/>
          <w:sz w:val="22"/>
          <w:szCs w:val="22"/>
          <w:lang w:val="en-GB"/>
        </w:rPr>
        <w:t>Managing Consultant Cap Gemini Ernst &amp; Young</w:t>
      </w:r>
      <w:r w:rsidRPr="00C20982">
        <w:rPr>
          <w:rFonts w:ascii="Century Gothic" w:hAnsi="Century Gothic"/>
          <w:sz w:val="22"/>
          <w:szCs w:val="22"/>
          <w:lang w:val="en-GB"/>
        </w:rPr>
        <w:tab/>
      </w:r>
      <w:r>
        <w:rPr>
          <w:rFonts w:ascii="Century Gothic" w:hAnsi="Century Gothic"/>
          <w:sz w:val="22"/>
          <w:szCs w:val="22"/>
          <w:lang w:val="en-GB"/>
        </w:rPr>
        <w:tab/>
      </w:r>
      <w:r>
        <w:rPr>
          <w:rFonts w:ascii="Century Gothic" w:hAnsi="Century Gothic"/>
          <w:sz w:val="22"/>
          <w:szCs w:val="22"/>
          <w:lang w:val="en-GB"/>
        </w:rPr>
        <w:tab/>
      </w:r>
      <w:r>
        <w:rPr>
          <w:rFonts w:ascii="Century Gothic" w:hAnsi="Century Gothic"/>
          <w:sz w:val="22"/>
          <w:szCs w:val="22"/>
          <w:lang w:val="en-GB"/>
        </w:rPr>
        <w:tab/>
      </w:r>
      <w:r w:rsidRPr="00C20982">
        <w:rPr>
          <w:rFonts w:ascii="Century Gothic" w:hAnsi="Century Gothic"/>
          <w:sz w:val="22"/>
          <w:szCs w:val="22"/>
          <w:lang w:val="en-GB"/>
        </w:rPr>
        <w:t>2002 – 2004</w:t>
      </w:r>
    </w:p>
    <w:p w14:paraId="5A4E2B9E" w14:textId="77777777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 xml:space="preserve">Managing Consultant Ernst &amp; Young </w:t>
      </w:r>
      <w:r w:rsidRPr="00C20982">
        <w:rPr>
          <w:rFonts w:ascii="Century Gothic" w:hAnsi="Century Gothic"/>
          <w:sz w:val="22"/>
          <w:szCs w:val="22"/>
          <w:lang w:val="nl-NL"/>
        </w:rPr>
        <w:tab/>
      </w:r>
      <w:r w:rsidRPr="00C20982">
        <w:rPr>
          <w:rFonts w:ascii="Century Gothic" w:hAnsi="Century Gothic"/>
          <w:sz w:val="22"/>
          <w:szCs w:val="22"/>
          <w:lang w:val="nl-NL"/>
        </w:rPr>
        <w:tab/>
      </w:r>
      <w:r w:rsidRPr="00C20982">
        <w:rPr>
          <w:rFonts w:ascii="Century Gothic" w:hAnsi="Century Gothic"/>
          <w:sz w:val="22"/>
          <w:szCs w:val="22"/>
          <w:lang w:val="nl-NL"/>
        </w:rPr>
        <w:tab/>
      </w:r>
      <w:r>
        <w:rPr>
          <w:rFonts w:ascii="Century Gothic" w:hAnsi="Century Gothic"/>
          <w:sz w:val="22"/>
          <w:szCs w:val="22"/>
          <w:lang w:val="nl-NL"/>
        </w:rPr>
        <w:tab/>
      </w:r>
      <w:r w:rsidRPr="00C20982">
        <w:rPr>
          <w:rFonts w:ascii="Century Gothic" w:hAnsi="Century Gothic"/>
          <w:sz w:val="22"/>
          <w:szCs w:val="22"/>
          <w:lang w:val="nl-NL"/>
        </w:rPr>
        <w:tab/>
      </w:r>
      <w:r>
        <w:rPr>
          <w:rFonts w:ascii="Century Gothic" w:hAnsi="Century Gothic"/>
          <w:sz w:val="22"/>
          <w:szCs w:val="22"/>
          <w:lang w:val="nl-NL"/>
        </w:rPr>
        <w:tab/>
      </w:r>
      <w:r w:rsidRPr="00C20982">
        <w:rPr>
          <w:rFonts w:ascii="Century Gothic" w:hAnsi="Century Gothic"/>
          <w:sz w:val="22"/>
          <w:szCs w:val="22"/>
          <w:lang w:val="nl-NL"/>
        </w:rPr>
        <w:t>1996 – 2002</w:t>
      </w:r>
    </w:p>
    <w:p w14:paraId="03EC43B0" w14:textId="77777777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>Adviseur Adviseurs Associatie Maarssen</w:t>
      </w:r>
      <w:r w:rsidRPr="00C20982">
        <w:rPr>
          <w:rFonts w:ascii="Century Gothic" w:hAnsi="Century Gothic"/>
          <w:sz w:val="22"/>
          <w:szCs w:val="22"/>
          <w:lang w:val="nl-NL"/>
        </w:rPr>
        <w:tab/>
      </w:r>
      <w:r w:rsidRPr="00C20982">
        <w:rPr>
          <w:rFonts w:ascii="Century Gothic" w:hAnsi="Century Gothic"/>
          <w:sz w:val="22"/>
          <w:szCs w:val="22"/>
          <w:lang w:val="nl-NL"/>
        </w:rPr>
        <w:tab/>
      </w:r>
      <w:r w:rsidRPr="00C20982">
        <w:rPr>
          <w:rFonts w:ascii="Century Gothic" w:hAnsi="Century Gothic"/>
          <w:sz w:val="22"/>
          <w:szCs w:val="22"/>
          <w:lang w:val="nl-NL"/>
        </w:rPr>
        <w:tab/>
      </w:r>
      <w:r>
        <w:rPr>
          <w:rFonts w:ascii="Century Gothic" w:hAnsi="Century Gothic"/>
          <w:sz w:val="22"/>
          <w:szCs w:val="22"/>
          <w:lang w:val="nl-NL"/>
        </w:rPr>
        <w:tab/>
      </w:r>
      <w:r>
        <w:rPr>
          <w:rFonts w:ascii="Century Gothic" w:hAnsi="Century Gothic"/>
          <w:sz w:val="22"/>
          <w:szCs w:val="22"/>
          <w:lang w:val="nl-NL"/>
        </w:rPr>
        <w:tab/>
      </w:r>
      <w:r w:rsidRPr="00C20982">
        <w:rPr>
          <w:rFonts w:ascii="Century Gothic" w:hAnsi="Century Gothic"/>
          <w:sz w:val="22"/>
          <w:szCs w:val="22"/>
          <w:lang w:val="nl-NL"/>
        </w:rPr>
        <w:t>1992 – 1996</w:t>
      </w:r>
    </w:p>
    <w:p w14:paraId="19ED7102" w14:textId="77777777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>Adviseur Arens Advies</w:t>
      </w:r>
      <w:r w:rsidRPr="00C20982">
        <w:rPr>
          <w:rFonts w:ascii="Century Gothic" w:hAnsi="Century Gothic"/>
          <w:sz w:val="22"/>
          <w:szCs w:val="22"/>
          <w:lang w:val="nl-NL"/>
        </w:rPr>
        <w:tab/>
      </w:r>
      <w:r w:rsidRPr="00C20982">
        <w:rPr>
          <w:rFonts w:ascii="Century Gothic" w:hAnsi="Century Gothic"/>
          <w:sz w:val="22"/>
          <w:szCs w:val="22"/>
          <w:lang w:val="nl-NL"/>
        </w:rPr>
        <w:tab/>
      </w:r>
      <w:r w:rsidRPr="00C20982">
        <w:rPr>
          <w:rFonts w:ascii="Century Gothic" w:hAnsi="Century Gothic"/>
          <w:sz w:val="22"/>
          <w:szCs w:val="22"/>
          <w:lang w:val="nl-NL"/>
        </w:rPr>
        <w:tab/>
      </w:r>
      <w:r w:rsidRPr="00C20982">
        <w:rPr>
          <w:rFonts w:ascii="Century Gothic" w:hAnsi="Century Gothic"/>
          <w:sz w:val="22"/>
          <w:szCs w:val="22"/>
          <w:lang w:val="nl-NL"/>
        </w:rPr>
        <w:tab/>
      </w:r>
      <w:r w:rsidRPr="00C20982">
        <w:rPr>
          <w:rFonts w:ascii="Century Gothic" w:hAnsi="Century Gothic"/>
          <w:sz w:val="22"/>
          <w:szCs w:val="22"/>
          <w:lang w:val="nl-NL"/>
        </w:rPr>
        <w:tab/>
      </w:r>
      <w:r w:rsidRPr="00C20982">
        <w:rPr>
          <w:rFonts w:ascii="Century Gothic" w:hAnsi="Century Gothic"/>
          <w:sz w:val="22"/>
          <w:szCs w:val="22"/>
          <w:lang w:val="nl-NL"/>
        </w:rPr>
        <w:tab/>
      </w:r>
      <w:r>
        <w:rPr>
          <w:rFonts w:ascii="Century Gothic" w:hAnsi="Century Gothic"/>
          <w:sz w:val="22"/>
          <w:szCs w:val="22"/>
          <w:lang w:val="nl-NL"/>
        </w:rPr>
        <w:tab/>
      </w:r>
      <w:r>
        <w:rPr>
          <w:rFonts w:ascii="Century Gothic" w:hAnsi="Century Gothic"/>
          <w:sz w:val="22"/>
          <w:szCs w:val="22"/>
          <w:lang w:val="nl-NL"/>
        </w:rPr>
        <w:tab/>
      </w:r>
      <w:r w:rsidRPr="00C20982">
        <w:rPr>
          <w:rFonts w:ascii="Century Gothic" w:hAnsi="Century Gothic"/>
          <w:sz w:val="22"/>
          <w:szCs w:val="22"/>
          <w:lang w:val="nl-NL"/>
        </w:rPr>
        <w:t>1989 – 1992</w:t>
      </w:r>
    </w:p>
    <w:p w14:paraId="45152ACD" w14:textId="2198381A" w:rsidR="007A36A4" w:rsidRDefault="007A36A4" w:rsidP="007A36A4">
      <w:pPr>
        <w:pStyle w:val="Koptekst"/>
        <w:spacing w:line="240" w:lineRule="atLeast"/>
        <w:rPr>
          <w:rFonts w:ascii="Century Gothic" w:hAnsi="Century Gothic"/>
          <w:smallCaps/>
          <w:color w:val="000000" w:themeColor="text1"/>
          <w:sz w:val="22"/>
          <w:szCs w:val="22"/>
        </w:rPr>
      </w:pPr>
    </w:p>
    <w:p w14:paraId="4D6E22FF" w14:textId="70250299" w:rsidR="007A36A4" w:rsidRPr="00716BDC" w:rsidRDefault="009D3E88" w:rsidP="007A36A4">
      <w:pPr>
        <w:rPr>
          <w:rFonts w:ascii="Century Gothic" w:hAnsi="Century Gothic"/>
          <w:b/>
          <w:color w:val="000000" w:themeColor="text1"/>
          <w:sz w:val="28"/>
          <w:szCs w:val="22"/>
        </w:rPr>
      </w:pPr>
      <w:r>
        <w:rPr>
          <w:rFonts w:ascii="Century Gothic" w:hAnsi="Century Gothic"/>
          <w:b/>
          <w:color w:val="000000" w:themeColor="text1"/>
          <w:sz w:val="28"/>
          <w:szCs w:val="22"/>
        </w:rPr>
        <w:t>I</w:t>
      </w:r>
      <w:r w:rsidR="007A36A4" w:rsidRPr="00716BDC">
        <w:rPr>
          <w:rFonts w:ascii="Century Gothic" w:hAnsi="Century Gothic"/>
          <w:b/>
          <w:color w:val="000000" w:themeColor="text1"/>
          <w:sz w:val="28"/>
          <w:szCs w:val="22"/>
        </w:rPr>
        <w:t>nformatie over opdrachten en projecten</w:t>
      </w:r>
    </w:p>
    <w:p w14:paraId="154177E4" w14:textId="77777777" w:rsidR="007A36A4" w:rsidRPr="00716BDC" w:rsidRDefault="007A36A4" w:rsidP="007A36A4">
      <w:pPr>
        <w:rPr>
          <w:rFonts w:ascii="Century Gothic" w:eastAsia="Times New Roman" w:hAnsi="Century Gothic"/>
          <w:b/>
          <w:bCs/>
          <w:color w:val="E36C0A" w:themeColor="accent6" w:themeShade="BF"/>
          <w:sz w:val="22"/>
          <w:szCs w:val="22"/>
        </w:rPr>
      </w:pPr>
    </w:p>
    <w:p w14:paraId="2FD40065" w14:textId="77777777" w:rsidR="009D3E88" w:rsidRPr="00716BDC" w:rsidRDefault="009D3E88" w:rsidP="009D3E88">
      <w:pPr>
        <w:pStyle w:val="Koptekst"/>
        <w:numPr>
          <w:ilvl w:val="1"/>
          <w:numId w:val="4"/>
        </w:numPr>
        <w:tabs>
          <w:tab w:val="clear" w:pos="1080"/>
          <w:tab w:val="clear" w:pos="4536"/>
          <w:tab w:val="clear" w:pos="9072"/>
          <w:tab w:val="num" w:pos="284"/>
          <w:tab w:val="left" w:pos="357"/>
          <w:tab w:val="center" w:pos="1134"/>
          <w:tab w:val="center" w:pos="1701"/>
          <w:tab w:val="left" w:pos="1985"/>
          <w:tab w:val="center" w:pos="2268"/>
          <w:tab w:val="center" w:pos="2835"/>
          <w:tab w:val="center" w:pos="3402"/>
          <w:tab w:val="center" w:pos="3969"/>
        </w:tabs>
        <w:spacing w:line="240" w:lineRule="atLeast"/>
        <w:ind w:hanging="1080"/>
        <w:rPr>
          <w:rFonts w:ascii="Century Gothic" w:hAnsi="Century Gothic"/>
          <w:b/>
          <w:smallCaps/>
          <w:color w:val="E36C0A" w:themeColor="accent6" w:themeShade="BF"/>
          <w:sz w:val="22"/>
          <w:szCs w:val="22"/>
        </w:rPr>
      </w:pPr>
      <w:r w:rsidRPr="00716BDC">
        <w:rPr>
          <w:rFonts w:ascii="Century Gothic" w:hAnsi="Century Gothic"/>
          <w:b/>
          <w:color w:val="E36C0A" w:themeColor="accent6" w:themeShade="BF"/>
          <w:sz w:val="22"/>
          <w:szCs w:val="22"/>
        </w:rPr>
        <w:t>Projectleiding, -management en procesvoering (1998 – 20</w:t>
      </w:r>
      <w:r>
        <w:rPr>
          <w:rFonts w:ascii="Century Gothic" w:hAnsi="Century Gothic"/>
          <w:b/>
          <w:color w:val="E36C0A" w:themeColor="accent6" w:themeShade="BF"/>
          <w:sz w:val="22"/>
          <w:szCs w:val="22"/>
        </w:rPr>
        <w:t>20</w:t>
      </w:r>
      <w:r w:rsidRPr="00716BDC">
        <w:rPr>
          <w:rFonts w:ascii="Century Gothic" w:hAnsi="Century Gothic"/>
          <w:b/>
          <w:color w:val="E36C0A" w:themeColor="accent6" w:themeShade="BF"/>
          <w:sz w:val="22"/>
          <w:szCs w:val="22"/>
        </w:rPr>
        <w:t>)</w:t>
      </w:r>
    </w:p>
    <w:p w14:paraId="0558AB1D" w14:textId="5515308B" w:rsidR="009D3E88" w:rsidRPr="009D3E88" w:rsidRDefault="009D3E88" w:rsidP="009D3E88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>P</w:t>
      </w:r>
      <w:r>
        <w:rPr>
          <w:rFonts w:ascii="Century Gothic" w:hAnsi="Century Gothic"/>
          <w:sz w:val="22"/>
          <w:szCs w:val="22"/>
          <w:lang w:val="nl-NL"/>
        </w:rPr>
        <w:t>rojectleider Oostvaardersplassen voor de provincie Flevoland: totstandkoming nieuw provinciaal beleid en uitvoering beleidskader Oostvaardersplassen</w:t>
      </w:r>
    </w:p>
    <w:p w14:paraId="7FC4949C" w14:textId="60BEDB74" w:rsidR="009D3E88" w:rsidRPr="009D3E88" w:rsidRDefault="009D3E88" w:rsidP="009D3E88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>Projectleider voor de provincie Flevoland voor de ontvlechting van gemeenschappelijke regeling NLE en realisatie van Batavialand</w:t>
      </w:r>
    </w:p>
    <w:p w14:paraId="731FF14A" w14:textId="0FBA1523" w:rsidR="009D3E88" w:rsidRPr="00C20982" w:rsidRDefault="009D3E88" w:rsidP="009D3E88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>P</w:t>
      </w:r>
      <w:r w:rsidRPr="00C20982">
        <w:rPr>
          <w:rFonts w:ascii="Century Gothic" w:hAnsi="Century Gothic"/>
          <w:sz w:val="22"/>
          <w:szCs w:val="22"/>
          <w:lang w:val="nl-NL"/>
        </w:rPr>
        <w:t xml:space="preserve">roject- en procesleiding </w:t>
      </w:r>
      <w:r>
        <w:rPr>
          <w:rFonts w:ascii="Century Gothic" w:hAnsi="Century Gothic"/>
          <w:sz w:val="22"/>
          <w:szCs w:val="22"/>
          <w:lang w:val="nl-NL"/>
        </w:rPr>
        <w:t xml:space="preserve">voor het </w:t>
      </w:r>
      <w:r w:rsidRPr="00C20982">
        <w:rPr>
          <w:rFonts w:ascii="Century Gothic" w:hAnsi="Century Gothic"/>
          <w:sz w:val="22"/>
          <w:szCs w:val="22"/>
          <w:lang w:val="nl-NL"/>
        </w:rPr>
        <w:t>landelijk project van VWS gericht op het voorkomen van financiële uitbuiting van ouderen</w:t>
      </w:r>
    </w:p>
    <w:p w14:paraId="34143562" w14:textId="77777777" w:rsidR="009D3E88" w:rsidRPr="009D3E88" w:rsidRDefault="009D3E88" w:rsidP="009D3E88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>Projectleider voor de provincie Flevoland voor de viering van 100 jaar Zuiderzeewet in 2018 met ruim 150 evenementen, congressen en programma’s</w:t>
      </w:r>
    </w:p>
    <w:p w14:paraId="2B78927B" w14:textId="0FB5692A" w:rsidR="009D3E88" w:rsidRPr="00C20982" w:rsidRDefault="009D3E88" w:rsidP="009D3E88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>Project</w:t>
      </w:r>
      <w:r>
        <w:rPr>
          <w:rFonts w:ascii="Century Gothic" w:hAnsi="Century Gothic"/>
          <w:sz w:val="22"/>
          <w:szCs w:val="22"/>
          <w:lang w:val="nl-NL"/>
        </w:rPr>
        <w:t>leider</w:t>
      </w:r>
      <w:r w:rsidRPr="00C20982">
        <w:rPr>
          <w:rFonts w:ascii="Century Gothic" w:hAnsi="Century Gothic"/>
          <w:sz w:val="22"/>
          <w:szCs w:val="22"/>
          <w:lang w:val="nl-NL"/>
        </w:rPr>
        <w:t xml:space="preserve"> provinciale projecten op het gebied van </w:t>
      </w:r>
      <w:r>
        <w:rPr>
          <w:rFonts w:ascii="Century Gothic" w:hAnsi="Century Gothic"/>
          <w:sz w:val="22"/>
          <w:szCs w:val="22"/>
          <w:lang w:val="nl-NL"/>
        </w:rPr>
        <w:t xml:space="preserve">natuur, </w:t>
      </w:r>
      <w:r w:rsidRPr="00C20982">
        <w:rPr>
          <w:rFonts w:ascii="Century Gothic" w:hAnsi="Century Gothic"/>
          <w:sz w:val="22"/>
          <w:szCs w:val="22"/>
          <w:lang w:val="nl-NL"/>
        </w:rPr>
        <w:t xml:space="preserve">erfgoed, landschapskunst, </w:t>
      </w:r>
      <w:r>
        <w:rPr>
          <w:rFonts w:ascii="Century Gothic" w:hAnsi="Century Gothic"/>
          <w:sz w:val="22"/>
          <w:szCs w:val="22"/>
          <w:lang w:val="nl-NL"/>
        </w:rPr>
        <w:t xml:space="preserve">waaronder de Deltagoot// en Riff </w:t>
      </w:r>
      <w:r w:rsidRPr="009D3E88">
        <w:rPr>
          <w:rFonts w:ascii="Century Gothic" w:hAnsi="Century Gothic"/>
          <w:sz w:val="22"/>
          <w:szCs w:val="22"/>
          <w:lang w:val="nl-NL"/>
        </w:rPr>
        <w:t>PD #18245</w:t>
      </w:r>
    </w:p>
    <w:p w14:paraId="4B98300E" w14:textId="77777777" w:rsidR="009D3E88" w:rsidRPr="00C20982" w:rsidRDefault="009D3E88" w:rsidP="009D3E88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>(Hoofd)</w:t>
      </w:r>
      <w:r>
        <w:rPr>
          <w:rFonts w:ascii="Century Gothic" w:hAnsi="Century Gothic"/>
          <w:sz w:val="22"/>
          <w:szCs w:val="22"/>
          <w:lang w:val="nl-NL"/>
        </w:rPr>
        <w:t>p</w:t>
      </w:r>
      <w:r w:rsidRPr="00C20982">
        <w:rPr>
          <w:rFonts w:ascii="Century Gothic" w:hAnsi="Century Gothic"/>
          <w:sz w:val="22"/>
          <w:szCs w:val="22"/>
          <w:lang w:val="nl-NL"/>
        </w:rPr>
        <w:t xml:space="preserve">rogrammamanager </w:t>
      </w:r>
      <w:r>
        <w:rPr>
          <w:rFonts w:ascii="Century Gothic" w:hAnsi="Century Gothic"/>
          <w:sz w:val="22"/>
          <w:szCs w:val="22"/>
          <w:lang w:val="nl-NL"/>
        </w:rPr>
        <w:t>regionaal politiekorps</w:t>
      </w:r>
    </w:p>
    <w:p w14:paraId="28786BD8" w14:textId="77777777" w:rsidR="009D3E88" w:rsidRPr="00C20982" w:rsidRDefault="009D3E88" w:rsidP="009D3E88">
      <w:pPr>
        <w:pStyle w:val="Koptekst"/>
        <w:tabs>
          <w:tab w:val="left" w:pos="284"/>
          <w:tab w:val="left" w:pos="567"/>
          <w:tab w:val="left" w:pos="851"/>
        </w:tabs>
        <w:spacing w:line="240" w:lineRule="atLeast"/>
        <w:rPr>
          <w:rFonts w:ascii="Century Gothic" w:hAnsi="Century Gothic"/>
          <w:smallCaps/>
          <w:color w:val="000000" w:themeColor="text1"/>
          <w:sz w:val="22"/>
          <w:szCs w:val="22"/>
        </w:rPr>
      </w:pPr>
    </w:p>
    <w:p w14:paraId="0BA124D9" w14:textId="05B5550D" w:rsidR="007A36A4" w:rsidRPr="00716BDC" w:rsidRDefault="007A36A4" w:rsidP="007A36A4">
      <w:pPr>
        <w:pStyle w:val="Koptekst"/>
        <w:numPr>
          <w:ilvl w:val="1"/>
          <w:numId w:val="4"/>
        </w:numPr>
        <w:tabs>
          <w:tab w:val="clear" w:pos="1080"/>
          <w:tab w:val="clear" w:pos="4536"/>
          <w:tab w:val="clear" w:pos="9072"/>
          <w:tab w:val="num" w:pos="284"/>
          <w:tab w:val="left" w:pos="357"/>
          <w:tab w:val="center" w:pos="1134"/>
          <w:tab w:val="center" w:pos="1701"/>
          <w:tab w:val="left" w:pos="1985"/>
          <w:tab w:val="center" w:pos="2268"/>
          <w:tab w:val="center" w:pos="2835"/>
          <w:tab w:val="center" w:pos="3402"/>
          <w:tab w:val="center" w:pos="3969"/>
        </w:tabs>
        <w:spacing w:line="240" w:lineRule="atLeast"/>
        <w:ind w:hanging="1080"/>
        <w:rPr>
          <w:rFonts w:ascii="Century Gothic" w:hAnsi="Century Gothic"/>
          <w:b/>
          <w:smallCaps/>
          <w:color w:val="E36C0A" w:themeColor="accent6" w:themeShade="BF"/>
          <w:sz w:val="22"/>
          <w:szCs w:val="22"/>
        </w:rPr>
      </w:pPr>
      <w:r w:rsidRPr="00716BDC">
        <w:rPr>
          <w:rFonts w:ascii="Century Gothic" w:hAnsi="Century Gothic"/>
          <w:b/>
          <w:color w:val="E36C0A" w:themeColor="accent6" w:themeShade="BF"/>
          <w:sz w:val="22"/>
          <w:szCs w:val="22"/>
        </w:rPr>
        <w:t>Advisering en onderzoek (2004 – 201</w:t>
      </w:r>
      <w:r w:rsidR="00EC6AE5">
        <w:rPr>
          <w:rFonts w:ascii="Century Gothic" w:hAnsi="Century Gothic"/>
          <w:b/>
          <w:color w:val="E36C0A" w:themeColor="accent6" w:themeShade="BF"/>
          <w:sz w:val="22"/>
          <w:szCs w:val="22"/>
        </w:rPr>
        <w:t>6</w:t>
      </w:r>
      <w:r w:rsidRPr="00716BDC">
        <w:rPr>
          <w:rFonts w:ascii="Century Gothic" w:hAnsi="Century Gothic"/>
          <w:b/>
          <w:color w:val="E36C0A" w:themeColor="accent6" w:themeShade="BF"/>
          <w:sz w:val="22"/>
          <w:szCs w:val="22"/>
        </w:rPr>
        <w:t>)</w:t>
      </w:r>
    </w:p>
    <w:p w14:paraId="400F4318" w14:textId="13E323FA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 xml:space="preserve">Begeleiden </w:t>
      </w:r>
      <w:r w:rsidR="009D3E88">
        <w:rPr>
          <w:rFonts w:ascii="Century Gothic" w:hAnsi="Century Gothic"/>
          <w:sz w:val="22"/>
          <w:szCs w:val="22"/>
          <w:lang w:val="nl-NL"/>
        </w:rPr>
        <w:t xml:space="preserve">en projectleiding voor </w:t>
      </w:r>
      <w:r w:rsidRPr="00C20982">
        <w:rPr>
          <w:rFonts w:ascii="Century Gothic" w:hAnsi="Century Gothic"/>
          <w:sz w:val="22"/>
          <w:szCs w:val="22"/>
          <w:lang w:val="nl-NL"/>
        </w:rPr>
        <w:t xml:space="preserve">gemeenten, welzijnsinstellingen en vrijwilligersorganisaties bij de decentralisaties (beleidsuitgangspunten, strategie, procesplan, </w:t>
      </w:r>
      <w:proofErr w:type="spellStart"/>
      <w:r w:rsidRPr="00C20982">
        <w:rPr>
          <w:rFonts w:ascii="Century Gothic" w:hAnsi="Century Gothic"/>
          <w:sz w:val="22"/>
          <w:szCs w:val="22"/>
          <w:lang w:val="nl-NL"/>
        </w:rPr>
        <w:t>contractering</w:t>
      </w:r>
      <w:proofErr w:type="spellEnd"/>
      <w:r w:rsidRPr="00C20982">
        <w:rPr>
          <w:rFonts w:ascii="Century Gothic" w:hAnsi="Century Gothic"/>
          <w:sz w:val="22"/>
          <w:szCs w:val="22"/>
          <w:lang w:val="nl-NL"/>
        </w:rPr>
        <w:t>)</w:t>
      </w:r>
    </w:p>
    <w:p w14:paraId="248DB448" w14:textId="77777777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lastRenderedPageBreak/>
        <w:t>Bestuurskrachtmetingen ruim 30 Gelderse, Utrechtse en Friese gemeenten</w:t>
      </w:r>
    </w:p>
    <w:p w14:paraId="6B49E959" w14:textId="77777777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>Bestuurskrachtmeting Randstadprovincies (Utrecht, Flevoland), Waterschappen Vallei &amp; Eem, Veluwe, Hollandse Delta</w:t>
      </w:r>
    </w:p>
    <w:p w14:paraId="0D89E835" w14:textId="67248ABB" w:rsidR="007A36A4" w:rsidRPr="00C20982" w:rsidRDefault="008F6CEE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 xml:space="preserve">Ondersteuning </w:t>
      </w:r>
      <w:r w:rsidR="007A36A4" w:rsidRPr="00C20982">
        <w:rPr>
          <w:rFonts w:ascii="Century Gothic" w:hAnsi="Century Gothic"/>
          <w:sz w:val="22"/>
          <w:szCs w:val="22"/>
          <w:lang w:val="nl-NL"/>
        </w:rPr>
        <w:t>van commissies, waaronder de commissie</w:t>
      </w:r>
      <w:r w:rsidR="00BA7032">
        <w:rPr>
          <w:rFonts w:ascii="Century Gothic" w:hAnsi="Century Gothic"/>
          <w:sz w:val="22"/>
          <w:szCs w:val="22"/>
          <w:lang w:val="nl-NL"/>
        </w:rPr>
        <w:t>s</w:t>
      </w:r>
      <w:r w:rsidR="007A36A4" w:rsidRPr="00C20982">
        <w:rPr>
          <w:rFonts w:ascii="Century Gothic" w:hAnsi="Century Gothic"/>
          <w:sz w:val="22"/>
          <w:szCs w:val="22"/>
          <w:lang w:val="nl-NL"/>
        </w:rPr>
        <w:t xml:space="preserve"> De Grave en Hermans</w:t>
      </w:r>
    </w:p>
    <w:p w14:paraId="7E9DE9E1" w14:textId="77777777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>Onderzoek naar samenwerking in de jeugdketen</w:t>
      </w:r>
    </w:p>
    <w:p w14:paraId="3FAAC2DA" w14:textId="1BBE2F99" w:rsidR="007A36A4" w:rsidRPr="00C20982" w:rsidRDefault="007A36A4" w:rsidP="007A36A4">
      <w:pPr>
        <w:pStyle w:val="Inspringing1bullets"/>
        <w:rPr>
          <w:rFonts w:ascii="Century Gothic" w:hAnsi="Century Gothic"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>Begeleiden van OESO-visitatie op onderwijsgebied</w:t>
      </w:r>
    </w:p>
    <w:p w14:paraId="3CE5EBA7" w14:textId="1DFC6485" w:rsidR="00454B12" w:rsidRDefault="00454B12">
      <w:pPr>
        <w:rPr>
          <w:rFonts w:ascii="Century Gothic" w:hAnsi="Century Gothic"/>
          <w:b/>
          <w:color w:val="E36C0A" w:themeColor="accent6" w:themeShade="BF"/>
          <w:sz w:val="22"/>
          <w:szCs w:val="22"/>
        </w:rPr>
      </w:pPr>
    </w:p>
    <w:p w14:paraId="0A81D859" w14:textId="73311455" w:rsidR="007A36A4" w:rsidRPr="00716BDC" w:rsidRDefault="007A36A4" w:rsidP="007A36A4">
      <w:pPr>
        <w:pStyle w:val="Koptekst"/>
        <w:numPr>
          <w:ilvl w:val="1"/>
          <w:numId w:val="4"/>
        </w:numPr>
        <w:tabs>
          <w:tab w:val="clear" w:pos="1080"/>
          <w:tab w:val="clear" w:pos="4536"/>
          <w:tab w:val="clear" w:pos="9072"/>
          <w:tab w:val="num" w:pos="284"/>
          <w:tab w:val="left" w:pos="357"/>
          <w:tab w:val="center" w:pos="1134"/>
          <w:tab w:val="center" w:pos="1701"/>
          <w:tab w:val="left" w:pos="1985"/>
          <w:tab w:val="center" w:pos="2268"/>
          <w:tab w:val="center" w:pos="2835"/>
          <w:tab w:val="center" w:pos="3402"/>
          <w:tab w:val="center" w:pos="3969"/>
        </w:tabs>
        <w:spacing w:line="240" w:lineRule="atLeast"/>
        <w:ind w:hanging="1080"/>
        <w:rPr>
          <w:rFonts w:ascii="Century Gothic" w:hAnsi="Century Gothic"/>
          <w:b/>
          <w:smallCaps/>
          <w:color w:val="E36C0A" w:themeColor="accent6" w:themeShade="BF"/>
          <w:sz w:val="22"/>
          <w:szCs w:val="22"/>
        </w:rPr>
      </w:pPr>
      <w:r w:rsidRPr="00716BDC">
        <w:rPr>
          <w:rFonts w:ascii="Century Gothic" w:hAnsi="Century Gothic"/>
          <w:b/>
          <w:color w:val="E36C0A" w:themeColor="accent6" w:themeShade="BF"/>
          <w:sz w:val="22"/>
          <w:szCs w:val="22"/>
        </w:rPr>
        <w:t>Strategieontwikkeling (2004 – 2019)</w:t>
      </w:r>
    </w:p>
    <w:p w14:paraId="325583AF" w14:textId="77777777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>Opstellen toekomstvisies en -strategieën voor (semi)overheden (gemeenten, politie, onderwijs) en branche- en beroepsverenigingen (bouw, gezondheidszorg)</w:t>
      </w:r>
    </w:p>
    <w:p w14:paraId="15A990A4" w14:textId="77777777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>Opstellen regionale innovatieagenda</w:t>
      </w:r>
    </w:p>
    <w:p w14:paraId="235351B7" w14:textId="77777777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 xml:space="preserve">Opstellen </w:t>
      </w:r>
      <w:proofErr w:type="spellStart"/>
      <w:r w:rsidRPr="00C20982">
        <w:rPr>
          <w:rFonts w:ascii="Century Gothic" w:hAnsi="Century Gothic"/>
          <w:sz w:val="22"/>
          <w:szCs w:val="22"/>
          <w:lang w:val="nl-NL"/>
        </w:rPr>
        <w:t>meerjarenontwikkelingsprogramma’s</w:t>
      </w:r>
      <w:proofErr w:type="spellEnd"/>
      <w:r w:rsidRPr="00C20982">
        <w:rPr>
          <w:rFonts w:ascii="Century Gothic" w:hAnsi="Century Gothic"/>
          <w:sz w:val="22"/>
          <w:szCs w:val="22"/>
          <w:lang w:val="nl-NL"/>
        </w:rPr>
        <w:t xml:space="preserve"> voor diverse grote gemeenten</w:t>
      </w:r>
    </w:p>
    <w:p w14:paraId="4415AFE1" w14:textId="77777777" w:rsidR="00873D1C" w:rsidRPr="00873D1C" w:rsidRDefault="00873D1C" w:rsidP="00873D1C">
      <w:pPr>
        <w:pStyle w:val="Koptekst"/>
        <w:tabs>
          <w:tab w:val="clear" w:pos="4536"/>
          <w:tab w:val="clear" w:pos="9072"/>
          <w:tab w:val="center" w:pos="1134"/>
          <w:tab w:val="center" w:pos="1701"/>
          <w:tab w:val="left" w:pos="1985"/>
          <w:tab w:val="center" w:pos="2268"/>
          <w:tab w:val="center" w:pos="2835"/>
          <w:tab w:val="center" w:pos="3402"/>
          <w:tab w:val="center" w:pos="3969"/>
        </w:tabs>
        <w:spacing w:line="240" w:lineRule="atLeast"/>
        <w:rPr>
          <w:rFonts w:ascii="Century Gothic" w:hAnsi="Century Gothic"/>
          <w:b/>
          <w:smallCaps/>
          <w:color w:val="E36C0A" w:themeColor="accent6" w:themeShade="BF"/>
          <w:sz w:val="22"/>
          <w:szCs w:val="22"/>
        </w:rPr>
      </w:pPr>
    </w:p>
    <w:p w14:paraId="1D87AE4E" w14:textId="70BFCC39" w:rsidR="007A36A4" w:rsidRPr="00716BDC" w:rsidRDefault="007A36A4" w:rsidP="007A36A4">
      <w:pPr>
        <w:pStyle w:val="Koptekst"/>
        <w:numPr>
          <w:ilvl w:val="1"/>
          <w:numId w:val="4"/>
        </w:numPr>
        <w:tabs>
          <w:tab w:val="clear" w:pos="1080"/>
          <w:tab w:val="clear" w:pos="4536"/>
          <w:tab w:val="clear" w:pos="9072"/>
          <w:tab w:val="num" w:pos="284"/>
          <w:tab w:val="left" w:pos="357"/>
          <w:tab w:val="center" w:pos="1134"/>
          <w:tab w:val="center" w:pos="1701"/>
          <w:tab w:val="left" w:pos="1985"/>
          <w:tab w:val="center" w:pos="2268"/>
          <w:tab w:val="center" w:pos="2835"/>
          <w:tab w:val="center" w:pos="3402"/>
          <w:tab w:val="center" w:pos="3969"/>
        </w:tabs>
        <w:spacing w:line="240" w:lineRule="atLeast"/>
        <w:ind w:hanging="1080"/>
        <w:rPr>
          <w:rFonts w:ascii="Century Gothic" w:hAnsi="Century Gothic"/>
          <w:b/>
          <w:smallCaps/>
          <w:color w:val="E36C0A" w:themeColor="accent6" w:themeShade="BF"/>
          <w:sz w:val="22"/>
          <w:szCs w:val="22"/>
        </w:rPr>
      </w:pPr>
      <w:r w:rsidRPr="00716BDC">
        <w:rPr>
          <w:rFonts w:ascii="Century Gothic" w:hAnsi="Century Gothic"/>
          <w:b/>
          <w:color w:val="E36C0A" w:themeColor="accent6" w:themeShade="BF"/>
          <w:sz w:val="22"/>
          <w:szCs w:val="22"/>
        </w:rPr>
        <w:t xml:space="preserve">Gespreksleiding en </w:t>
      </w:r>
      <w:proofErr w:type="spellStart"/>
      <w:r w:rsidRPr="00716BDC">
        <w:rPr>
          <w:rFonts w:ascii="Century Gothic" w:hAnsi="Century Gothic"/>
          <w:b/>
          <w:color w:val="E36C0A" w:themeColor="accent6" w:themeShade="BF"/>
          <w:sz w:val="22"/>
          <w:szCs w:val="22"/>
        </w:rPr>
        <w:t>dagvoorzitterschap</w:t>
      </w:r>
      <w:proofErr w:type="spellEnd"/>
      <w:r w:rsidRPr="00716BDC">
        <w:rPr>
          <w:rFonts w:ascii="Century Gothic" w:hAnsi="Century Gothic"/>
          <w:b/>
          <w:color w:val="E36C0A" w:themeColor="accent6" w:themeShade="BF"/>
          <w:sz w:val="22"/>
          <w:szCs w:val="22"/>
        </w:rPr>
        <w:t xml:space="preserve"> (2000 – 20</w:t>
      </w:r>
      <w:r w:rsidR="00EC6AE5">
        <w:rPr>
          <w:rFonts w:ascii="Century Gothic" w:hAnsi="Century Gothic"/>
          <w:b/>
          <w:color w:val="E36C0A" w:themeColor="accent6" w:themeShade="BF"/>
          <w:sz w:val="22"/>
          <w:szCs w:val="22"/>
        </w:rPr>
        <w:t>20</w:t>
      </w:r>
      <w:r w:rsidRPr="00716BDC">
        <w:rPr>
          <w:rFonts w:ascii="Century Gothic" w:hAnsi="Century Gothic"/>
          <w:b/>
          <w:color w:val="E36C0A" w:themeColor="accent6" w:themeShade="BF"/>
          <w:sz w:val="22"/>
          <w:szCs w:val="22"/>
        </w:rPr>
        <w:t>)</w:t>
      </w:r>
    </w:p>
    <w:p w14:paraId="7936A952" w14:textId="77777777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>Voorbereiden en voorzitten gemeentelijke en provinciale conferenties en strategiesessies met raad/staten, college en MT</w:t>
      </w:r>
    </w:p>
    <w:p w14:paraId="410A9777" w14:textId="018DD4A2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>Dagvoorzitter van conferenties over uiteenlopende onderwerpen</w:t>
      </w:r>
    </w:p>
    <w:p w14:paraId="4E6180A1" w14:textId="714D148C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>Organisatie en voorzitterschap van bestuurlijke boardroomsessies bij stagnatie in grootschalige ruimtelijk-fysieke projecten</w:t>
      </w:r>
      <w:r>
        <w:rPr>
          <w:rFonts w:ascii="Century Gothic" w:hAnsi="Century Gothic"/>
          <w:sz w:val="22"/>
          <w:szCs w:val="22"/>
          <w:lang w:val="nl-NL"/>
        </w:rPr>
        <w:t xml:space="preserve"> (Waterfront Harderwijk, Traverse Dieren)</w:t>
      </w:r>
    </w:p>
    <w:p w14:paraId="0D907682" w14:textId="77777777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 xml:space="preserve">Voorbereiding en voorzitterschap van </w:t>
      </w:r>
      <w:proofErr w:type="spellStart"/>
      <w:r w:rsidRPr="00C20982">
        <w:rPr>
          <w:rFonts w:ascii="Century Gothic" w:hAnsi="Century Gothic"/>
          <w:sz w:val="22"/>
          <w:szCs w:val="22"/>
          <w:lang w:val="nl-NL"/>
        </w:rPr>
        <w:t>mediationtrajecten</w:t>
      </w:r>
      <w:proofErr w:type="spellEnd"/>
      <w:r w:rsidRPr="00C20982">
        <w:rPr>
          <w:rFonts w:ascii="Century Gothic" w:hAnsi="Century Gothic"/>
          <w:sz w:val="22"/>
          <w:szCs w:val="22"/>
          <w:lang w:val="nl-NL"/>
        </w:rPr>
        <w:t xml:space="preserve"> voor gemeenten</w:t>
      </w:r>
    </w:p>
    <w:p w14:paraId="7A1F20C8" w14:textId="77777777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>Voorbereiding van en gespreksleiding in burgerparticipatietrajecten</w:t>
      </w:r>
    </w:p>
    <w:p w14:paraId="1523C060" w14:textId="77777777" w:rsidR="009D3E88" w:rsidRDefault="009D3E88">
      <w:pPr>
        <w:rPr>
          <w:rFonts w:ascii="Century Gothic" w:hAnsi="Century Gothic"/>
          <w:smallCaps/>
          <w:color w:val="000000" w:themeColor="text1"/>
          <w:sz w:val="22"/>
          <w:szCs w:val="22"/>
        </w:rPr>
      </w:pPr>
    </w:p>
    <w:p w14:paraId="1499450D" w14:textId="77777777" w:rsidR="007A36A4" w:rsidRPr="00716BDC" w:rsidRDefault="007A36A4" w:rsidP="007A36A4">
      <w:pPr>
        <w:pStyle w:val="Koptekst"/>
        <w:numPr>
          <w:ilvl w:val="1"/>
          <w:numId w:val="4"/>
        </w:numPr>
        <w:tabs>
          <w:tab w:val="clear" w:pos="1080"/>
          <w:tab w:val="clear" w:pos="4536"/>
          <w:tab w:val="clear" w:pos="9072"/>
          <w:tab w:val="num" w:pos="284"/>
          <w:tab w:val="left" w:pos="357"/>
          <w:tab w:val="center" w:pos="1134"/>
          <w:tab w:val="center" w:pos="1701"/>
          <w:tab w:val="left" w:pos="1985"/>
          <w:tab w:val="center" w:pos="2268"/>
          <w:tab w:val="center" w:pos="2835"/>
          <w:tab w:val="center" w:pos="3402"/>
          <w:tab w:val="center" w:pos="3969"/>
        </w:tabs>
        <w:spacing w:line="240" w:lineRule="atLeast"/>
        <w:ind w:hanging="1080"/>
        <w:rPr>
          <w:rFonts w:ascii="Century Gothic" w:hAnsi="Century Gothic"/>
          <w:b/>
          <w:smallCaps/>
          <w:color w:val="E36C0A" w:themeColor="accent6" w:themeShade="BF"/>
          <w:sz w:val="22"/>
          <w:szCs w:val="22"/>
        </w:rPr>
      </w:pPr>
      <w:r w:rsidRPr="00716BDC">
        <w:rPr>
          <w:rFonts w:ascii="Century Gothic" w:hAnsi="Century Gothic"/>
          <w:b/>
          <w:color w:val="E36C0A" w:themeColor="accent6" w:themeShade="BF"/>
          <w:sz w:val="22"/>
          <w:szCs w:val="22"/>
        </w:rPr>
        <w:t>Organisatieontwikkeling/advies (1989 – 2018)</w:t>
      </w:r>
    </w:p>
    <w:p w14:paraId="56FAD133" w14:textId="05EB325E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 xml:space="preserve">Adviseren strategie en bestuurlijke </w:t>
      </w:r>
      <w:r w:rsidR="00873D1C">
        <w:rPr>
          <w:rFonts w:ascii="Century Gothic" w:hAnsi="Century Gothic"/>
          <w:sz w:val="22"/>
          <w:szCs w:val="22"/>
          <w:lang w:val="nl-NL"/>
        </w:rPr>
        <w:t>rolinvulling</w:t>
      </w:r>
      <w:r w:rsidRPr="00C20982">
        <w:rPr>
          <w:rFonts w:ascii="Century Gothic" w:hAnsi="Century Gothic"/>
          <w:sz w:val="22"/>
          <w:szCs w:val="22"/>
          <w:lang w:val="nl-NL"/>
        </w:rPr>
        <w:t xml:space="preserve"> (gemeente</w:t>
      </w:r>
      <w:r w:rsidR="00873D1C">
        <w:rPr>
          <w:rFonts w:ascii="Century Gothic" w:hAnsi="Century Gothic"/>
          <w:sz w:val="22"/>
          <w:szCs w:val="22"/>
          <w:lang w:val="nl-NL"/>
        </w:rPr>
        <w:t>n</w:t>
      </w:r>
      <w:r w:rsidRPr="00C20982">
        <w:rPr>
          <w:rFonts w:ascii="Century Gothic" w:hAnsi="Century Gothic"/>
          <w:sz w:val="22"/>
          <w:szCs w:val="22"/>
          <w:lang w:val="nl-NL"/>
        </w:rPr>
        <w:t>,</w:t>
      </w:r>
      <w:r w:rsidR="00873D1C">
        <w:rPr>
          <w:rFonts w:ascii="Century Gothic" w:hAnsi="Century Gothic"/>
          <w:sz w:val="22"/>
          <w:szCs w:val="22"/>
          <w:lang w:val="nl-NL"/>
        </w:rPr>
        <w:t xml:space="preserve"> </w:t>
      </w:r>
      <w:r w:rsidRPr="00C20982">
        <w:rPr>
          <w:rFonts w:ascii="Century Gothic" w:hAnsi="Century Gothic"/>
          <w:sz w:val="22"/>
          <w:szCs w:val="22"/>
          <w:lang w:val="nl-NL"/>
        </w:rPr>
        <w:t>brancheorganisaties)</w:t>
      </w:r>
    </w:p>
    <w:p w14:paraId="6F386452" w14:textId="77777777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>Adviseren over de inrichting van een intergemeentelijk samenwerkingsverband van vier grote gemeenten op het gebied van buitenlandse investeringen</w:t>
      </w:r>
    </w:p>
    <w:p w14:paraId="616D92FA" w14:textId="77777777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proofErr w:type="spellStart"/>
      <w:r w:rsidRPr="00C20982">
        <w:rPr>
          <w:rFonts w:ascii="Century Gothic" w:hAnsi="Century Gothic"/>
          <w:sz w:val="22"/>
          <w:szCs w:val="22"/>
          <w:lang w:val="nl-NL"/>
        </w:rPr>
        <w:t>Teamcoaching</w:t>
      </w:r>
      <w:proofErr w:type="spellEnd"/>
      <w:r w:rsidRPr="00C20982">
        <w:rPr>
          <w:rFonts w:ascii="Century Gothic" w:hAnsi="Century Gothic"/>
          <w:sz w:val="22"/>
          <w:szCs w:val="22"/>
          <w:lang w:val="nl-NL"/>
        </w:rPr>
        <w:t xml:space="preserve"> en -training voor colleges en </w:t>
      </w:r>
      <w:proofErr w:type="spellStart"/>
      <w:r w:rsidRPr="00C20982">
        <w:rPr>
          <w:rFonts w:ascii="Century Gothic" w:hAnsi="Century Gothic"/>
          <w:sz w:val="22"/>
          <w:szCs w:val="22"/>
          <w:lang w:val="nl-NL"/>
        </w:rPr>
        <w:t>MT’s</w:t>
      </w:r>
      <w:proofErr w:type="spellEnd"/>
      <w:r w:rsidRPr="00C20982">
        <w:rPr>
          <w:rFonts w:ascii="Century Gothic" w:hAnsi="Century Gothic"/>
          <w:sz w:val="22"/>
          <w:szCs w:val="22"/>
          <w:lang w:val="nl-NL"/>
        </w:rPr>
        <w:t xml:space="preserve"> van middelgrote gemeenten</w:t>
      </w:r>
    </w:p>
    <w:p w14:paraId="43AC5DF5" w14:textId="77777777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>Inrichten van sturings- en verantwoordingsprocessen (diverse organisaties)</w:t>
      </w:r>
    </w:p>
    <w:p w14:paraId="469D5160" w14:textId="35821CF5" w:rsidR="007A36A4" w:rsidRPr="00C20982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>Organisatiedoorlichtingen (</w:t>
      </w:r>
      <w:r w:rsidR="00EC6AE5">
        <w:rPr>
          <w:rFonts w:ascii="Century Gothic" w:hAnsi="Century Gothic"/>
          <w:sz w:val="22"/>
          <w:szCs w:val="22"/>
          <w:lang w:val="nl-NL"/>
        </w:rPr>
        <w:t xml:space="preserve">semi-overheidsorganisaties, </w:t>
      </w:r>
      <w:r w:rsidRPr="00C20982">
        <w:rPr>
          <w:rFonts w:ascii="Century Gothic" w:hAnsi="Century Gothic"/>
          <w:sz w:val="22"/>
          <w:szCs w:val="22"/>
          <w:lang w:val="nl-NL"/>
        </w:rPr>
        <w:t>brancheorganisaties)</w:t>
      </w:r>
    </w:p>
    <w:p w14:paraId="1C47B3C2" w14:textId="6B354768" w:rsidR="007A36A4" w:rsidRPr="00256D18" w:rsidRDefault="007A36A4" w:rsidP="007A36A4">
      <w:pPr>
        <w:pStyle w:val="Inspringing1bullets"/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>Adviseren over verzelfstandiging (departementale) uitvoeringsorganisatie</w:t>
      </w:r>
    </w:p>
    <w:p w14:paraId="05C7D1D4" w14:textId="77777777" w:rsidR="007A36A4" w:rsidRPr="00C20982" w:rsidRDefault="007A36A4" w:rsidP="007A36A4">
      <w:pPr>
        <w:pStyle w:val="Inspringing1bullets"/>
        <w:numPr>
          <w:ilvl w:val="0"/>
          <w:numId w:val="0"/>
        </w:numPr>
        <w:spacing w:line="240" w:lineRule="atLeast"/>
        <w:rPr>
          <w:rFonts w:ascii="Century Gothic" w:hAnsi="Century Gothic"/>
          <w:smallCaps/>
          <w:sz w:val="22"/>
          <w:szCs w:val="22"/>
          <w:lang w:val="nl-NL"/>
        </w:rPr>
      </w:pPr>
    </w:p>
    <w:p w14:paraId="740B9050" w14:textId="5167CA0A" w:rsidR="007A36A4" w:rsidRPr="001E035E" w:rsidRDefault="007A36A4" w:rsidP="007A36A4">
      <w:pPr>
        <w:pStyle w:val="Tussenkopje"/>
        <w:spacing w:line="250" w:lineRule="atLeast"/>
        <w:rPr>
          <w:rFonts w:ascii="Century Gothic" w:hAnsi="Century Gothic"/>
          <w:sz w:val="22"/>
          <w:szCs w:val="22"/>
          <w:lang w:val="nl-NL"/>
        </w:rPr>
      </w:pPr>
      <w:r w:rsidRPr="001E035E">
        <w:rPr>
          <w:rFonts w:ascii="Century Gothic" w:hAnsi="Century Gothic"/>
          <w:sz w:val="22"/>
          <w:szCs w:val="22"/>
          <w:lang w:val="nl-NL"/>
        </w:rPr>
        <w:t>Bijzondere deskundigheid/vaardigheden</w:t>
      </w:r>
    </w:p>
    <w:p w14:paraId="7AAC343C" w14:textId="77777777" w:rsidR="007A36A4" w:rsidRPr="00256D18" w:rsidRDefault="007A36A4" w:rsidP="007A36A4">
      <w:pPr>
        <w:pStyle w:val="Inspringing1bullets"/>
        <w:rPr>
          <w:rFonts w:ascii="Century Gothic" w:hAnsi="Century Gothic"/>
          <w:smallCaps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>Projectleiding/projectmanagement/</w:t>
      </w:r>
      <w:proofErr w:type="spellStart"/>
      <w:r>
        <w:rPr>
          <w:rFonts w:ascii="Century Gothic" w:hAnsi="Century Gothic"/>
          <w:sz w:val="22"/>
          <w:szCs w:val="22"/>
          <w:lang w:val="nl-NL"/>
        </w:rPr>
        <w:t>kwartiermakerschap</w:t>
      </w:r>
      <w:proofErr w:type="spellEnd"/>
    </w:p>
    <w:p w14:paraId="3B5CE6A5" w14:textId="5677D3F8" w:rsidR="007A36A4" w:rsidRPr="00C20982" w:rsidRDefault="007A36A4" w:rsidP="007A36A4">
      <w:pPr>
        <w:pStyle w:val="Inspringing1bullets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>Strategieadvies</w:t>
      </w:r>
      <w:r w:rsidR="00EC6AE5">
        <w:rPr>
          <w:rFonts w:ascii="Century Gothic" w:hAnsi="Century Gothic"/>
          <w:sz w:val="22"/>
          <w:szCs w:val="22"/>
          <w:lang w:val="nl-NL"/>
        </w:rPr>
        <w:t xml:space="preserve">, </w:t>
      </w:r>
      <w:r w:rsidRPr="00C20982">
        <w:rPr>
          <w:rFonts w:ascii="Century Gothic" w:hAnsi="Century Gothic"/>
          <w:sz w:val="22"/>
          <w:szCs w:val="22"/>
          <w:lang w:val="nl-NL"/>
        </w:rPr>
        <w:t>samenwerkingsvraagstukken</w:t>
      </w:r>
    </w:p>
    <w:p w14:paraId="760923BA" w14:textId="20D4596C" w:rsidR="007A36A4" w:rsidRPr="001E035E" w:rsidRDefault="007A36A4" w:rsidP="007A36A4">
      <w:pPr>
        <w:pStyle w:val="Inspringing1bullets"/>
        <w:rPr>
          <w:rFonts w:ascii="Century Gothic" w:hAnsi="Century Gothic"/>
          <w:smallCaps/>
          <w:sz w:val="22"/>
          <w:szCs w:val="22"/>
          <w:lang w:val="nl-NL"/>
        </w:rPr>
      </w:pPr>
      <w:r w:rsidRPr="00C20982">
        <w:rPr>
          <w:rFonts w:ascii="Century Gothic" w:hAnsi="Century Gothic"/>
          <w:sz w:val="22"/>
          <w:szCs w:val="22"/>
          <w:lang w:val="nl-NL"/>
        </w:rPr>
        <w:t>Gespreksleiding/</w:t>
      </w:r>
      <w:proofErr w:type="spellStart"/>
      <w:r w:rsidRPr="00C20982">
        <w:rPr>
          <w:rFonts w:ascii="Century Gothic" w:hAnsi="Century Gothic"/>
          <w:sz w:val="22"/>
          <w:szCs w:val="22"/>
          <w:lang w:val="nl-NL"/>
        </w:rPr>
        <w:t>dagvoorzitterscha</w:t>
      </w:r>
      <w:r>
        <w:rPr>
          <w:rFonts w:ascii="Century Gothic" w:hAnsi="Century Gothic"/>
          <w:sz w:val="22"/>
          <w:szCs w:val="22"/>
          <w:lang w:val="nl-NL"/>
        </w:rPr>
        <w:t>p</w:t>
      </w:r>
      <w:proofErr w:type="spellEnd"/>
    </w:p>
    <w:p w14:paraId="0D7747AC" w14:textId="77777777" w:rsidR="00BA7032" w:rsidRPr="001E035E" w:rsidRDefault="00BA7032" w:rsidP="001E035E">
      <w:pPr>
        <w:pStyle w:val="Inspringing1bullets"/>
        <w:numPr>
          <w:ilvl w:val="0"/>
          <w:numId w:val="0"/>
        </w:numPr>
        <w:rPr>
          <w:rFonts w:ascii="Century Gothic" w:hAnsi="Century Gothic"/>
          <w:smallCaps/>
          <w:sz w:val="22"/>
          <w:szCs w:val="22"/>
          <w:lang w:val="nl-NL"/>
        </w:rPr>
      </w:pPr>
    </w:p>
    <w:p w14:paraId="104F7C11" w14:textId="7E888F2F" w:rsidR="007A36A4" w:rsidRPr="00D77DEA" w:rsidRDefault="007A36A4" w:rsidP="007A36A4">
      <w:pPr>
        <w:pStyle w:val="Koptekst"/>
        <w:spacing w:line="250" w:lineRule="atLeast"/>
        <w:rPr>
          <w:rFonts w:ascii="Century Gothic" w:hAnsi="Century Gothic"/>
          <w:b/>
          <w:smallCaps/>
          <w:color w:val="000000" w:themeColor="text1"/>
          <w:sz w:val="22"/>
          <w:szCs w:val="22"/>
        </w:rPr>
      </w:pPr>
      <w:r w:rsidRPr="00D77DEA">
        <w:rPr>
          <w:rFonts w:ascii="Century Gothic" w:hAnsi="Century Gothic"/>
          <w:b/>
          <w:color w:val="000000" w:themeColor="text1"/>
          <w:sz w:val="22"/>
          <w:szCs w:val="22"/>
        </w:rPr>
        <w:t>Opdrachtgevers</w:t>
      </w:r>
    </w:p>
    <w:p w14:paraId="545749C7" w14:textId="5B8E395D" w:rsidR="007A36A4" w:rsidRPr="00C20982" w:rsidRDefault="007A36A4" w:rsidP="007A36A4">
      <w:pPr>
        <w:pStyle w:val="Koptekst"/>
        <w:spacing w:line="250" w:lineRule="atLeast"/>
        <w:ind w:left="2127" w:hanging="2127"/>
        <w:rPr>
          <w:rFonts w:ascii="Century Gothic" w:hAnsi="Century Gothic"/>
          <w:smallCaps/>
          <w:color w:val="000000" w:themeColor="text1"/>
          <w:sz w:val="22"/>
          <w:szCs w:val="22"/>
        </w:rPr>
      </w:pPr>
      <w:r w:rsidRPr="00C20982">
        <w:rPr>
          <w:rFonts w:ascii="Century Gothic" w:hAnsi="Century Gothic"/>
          <w:color w:val="000000" w:themeColor="text1"/>
          <w:sz w:val="22"/>
          <w:szCs w:val="22"/>
        </w:rPr>
        <w:t>Gemeenten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(o.a.)</w:t>
      </w:r>
      <w:r w:rsidRPr="00C20982">
        <w:rPr>
          <w:rFonts w:ascii="Century Gothic" w:hAnsi="Century Gothic"/>
          <w:color w:val="000000" w:themeColor="text1"/>
          <w:sz w:val="22"/>
          <w:szCs w:val="22"/>
        </w:rPr>
        <w:t>:</w:t>
      </w:r>
      <w:r w:rsidRPr="00C20982">
        <w:rPr>
          <w:rFonts w:ascii="Century Gothic" w:hAnsi="Century Gothic"/>
          <w:color w:val="000000" w:themeColor="text1"/>
          <w:sz w:val="22"/>
          <w:szCs w:val="22"/>
        </w:rPr>
        <w:tab/>
        <w:t>Almere, Amstelveen, Amsterdam, Apeldoorn, Enschede, Harlingen, Hengelo, Leiden, Lelystad, Oss, Utrecht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Pr="00C20982">
        <w:rPr>
          <w:rFonts w:ascii="Century Gothic" w:hAnsi="Century Gothic"/>
          <w:color w:val="000000" w:themeColor="text1"/>
          <w:sz w:val="22"/>
          <w:szCs w:val="22"/>
        </w:rPr>
        <w:t>Zwolle</w:t>
      </w:r>
    </w:p>
    <w:p w14:paraId="33B63A93" w14:textId="16B0A10D" w:rsidR="007A36A4" w:rsidRPr="00C20982" w:rsidRDefault="007A36A4" w:rsidP="007A36A4">
      <w:pPr>
        <w:pStyle w:val="Koptekst"/>
        <w:spacing w:line="250" w:lineRule="atLeast"/>
        <w:ind w:left="2127" w:hanging="2127"/>
        <w:rPr>
          <w:rFonts w:ascii="Century Gothic" w:hAnsi="Century Gothic"/>
          <w:smallCaps/>
          <w:color w:val="000000" w:themeColor="text1"/>
          <w:sz w:val="22"/>
          <w:szCs w:val="22"/>
        </w:rPr>
      </w:pPr>
      <w:r w:rsidRPr="00C20982">
        <w:rPr>
          <w:rFonts w:ascii="Century Gothic" w:hAnsi="Century Gothic"/>
          <w:color w:val="000000" w:themeColor="text1"/>
          <w:sz w:val="22"/>
          <w:szCs w:val="22"/>
        </w:rPr>
        <w:t>Provincies</w:t>
      </w:r>
      <w:r w:rsidR="005A3E6C">
        <w:rPr>
          <w:rFonts w:ascii="Century Gothic" w:hAnsi="Century Gothic"/>
          <w:color w:val="000000" w:themeColor="text1"/>
          <w:sz w:val="22"/>
          <w:szCs w:val="22"/>
        </w:rPr>
        <w:t xml:space="preserve"> (o.a.)</w:t>
      </w:r>
      <w:r w:rsidRPr="00C20982">
        <w:rPr>
          <w:rFonts w:ascii="Century Gothic" w:hAnsi="Century Gothic"/>
          <w:color w:val="000000" w:themeColor="text1"/>
          <w:sz w:val="22"/>
          <w:szCs w:val="22"/>
        </w:rPr>
        <w:t>:</w:t>
      </w:r>
      <w:r w:rsidRPr="00C20982">
        <w:rPr>
          <w:rFonts w:ascii="Century Gothic" w:hAnsi="Century Gothic"/>
          <w:color w:val="000000" w:themeColor="text1"/>
          <w:sz w:val="22"/>
          <w:szCs w:val="22"/>
        </w:rPr>
        <w:tab/>
        <w:t xml:space="preserve">Utrecht, Flevoland, Gelderland,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Groningen, </w:t>
      </w:r>
      <w:r w:rsidRPr="00C20982">
        <w:rPr>
          <w:rFonts w:ascii="Century Gothic" w:hAnsi="Century Gothic"/>
          <w:color w:val="000000" w:themeColor="text1"/>
          <w:sz w:val="22"/>
          <w:szCs w:val="22"/>
        </w:rPr>
        <w:t>Noord</w:t>
      </w:r>
      <w:r w:rsidR="00454B12">
        <w:rPr>
          <w:rFonts w:ascii="Century Gothic" w:hAnsi="Century Gothic"/>
          <w:color w:val="000000" w:themeColor="text1"/>
          <w:sz w:val="22"/>
          <w:szCs w:val="22"/>
        </w:rPr>
        <w:t>-/</w:t>
      </w:r>
      <w:r w:rsidRPr="00C20982">
        <w:rPr>
          <w:rFonts w:ascii="Century Gothic" w:hAnsi="Century Gothic"/>
          <w:color w:val="000000" w:themeColor="text1"/>
          <w:sz w:val="22"/>
          <w:szCs w:val="22"/>
        </w:rPr>
        <w:t>Zuid-Holland</w:t>
      </w:r>
    </w:p>
    <w:p w14:paraId="70F1E6BA" w14:textId="29047618" w:rsidR="007A36A4" w:rsidRPr="00C20982" w:rsidRDefault="007A36A4" w:rsidP="007A36A4">
      <w:pPr>
        <w:pStyle w:val="Koptekst"/>
        <w:spacing w:line="250" w:lineRule="atLeast"/>
        <w:ind w:left="2127" w:hanging="2127"/>
        <w:rPr>
          <w:rFonts w:ascii="Century Gothic" w:hAnsi="Century Gothic"/>
          <w:smallCaps/>
          <w:color w:val="000000" w:themeColor="text1"/>
          <w:sz w:val="22"/>
          <w:szCs w:val="22"/>
        </w:rPr>
      </w:pPr>
      <w:r w:rsidRPr="00C20982">
        <w:rPr>
          <w:rFonts w:ascii="Century Gothic" w:hAnsi="Century Gothic"/>
          <w:color w:val="000000" w:themeColor="text1"/>
          <w:sz w:val="22"/>
          <w:szCs w:val="22"/>
        </w:rPr>
        <w:t>Ministeries:</w:t>
      </w:r>
      <w:r w:rsidRPr="00C20982">
        <w:rPr>
          <w:rFonts w:ascii="Century Gothic" w:hAnsi="Century Gothic"/>
          <w:color w:val="000000" w:themeColor="text1"/>
          <w:sz w:val="22"/>
          <w:szCs w:val="22"/>
        </w:rPr>
        <w:tab/>
        <w:t>LNV, VWS</w:t>
      </w:r>
      <w:r>
        <w:rPr>
          <w:rFonts w:ascii="Century Gothic" w:hAnsi="Century Gothic"/>
          <w:color w:val="000000" w:themeColor="text1"/>
          <w:sz w:val="22"/>
          <w:szCs w:val="22"/>
        </w:rPr>
        <w:t>, EZ</w:t>
      </w:r>
    </w:p>
    <w:p w14:paraId="0B2D58CC" w14:textId="77777777" w:rsidR="007A36A4" w:rsidRPr="00C20982" w:rsidRDefault="007A36A4" w:rsidP="007A36A4">
      <w:pPr>
        <w:pStyle w:val="Koptekst"/>
        <w:spacing w:line="250" w:lineRule="atLeast"/>
        <w:ind w:left="2127" w:hanging="2127"/>
        <w:rPr>
          <w:rFonts w:ascii="Century Gothic" w:hAnsi="Century Gothic"/>
          <w:smallCaps/>
          <w:color w:val="000000" w:themeColor="text1"/>
          <w:sz w:val="22"/>
          <w:szCs w:val="22"/>
        </w:rPr>
      </w:pPr>
      <w:r w:rsidRPr="00C20982">
        <w:rPr>
          <w:rFonts w:ascii="Century Gothic" w:hAnsi="Century Gothic"/>
          <w:color w:val="000000" w:themeColor="text1"/>
          <w:sz w:val="22"/>
          <w:szCs w:val="22"/>
        </w:rPr>
        <w:t>Waterschappen:</w:t>
      </w:r>
      <w:r w:rsidRPr="00C20982">
        <w:rPr>
          <w:rFonts w:ascii="Century Gothic" w:hAnsi="Century Gothic"/>
          <w:color w:val="000000" w:themeColor="text1"/>
          <w:sz w:val="22"/>
          <w:szCs w:val="22"/>
        </w:rPr>
        <w:tab/>
        <w:t>Hollandse Delta, Veluwe, Vallei &amp; Eem, Stichtse Rijnlanden</w:t>
      </w:r>
    </w:p>
    <w:p w14:paraId="65B43AE3" w14:textId="28CD84D8" w:rsidR="007A36A4" w:rsidRPr="00C20982" w:rsidRDefault="007A36A4" w:rsidP="007A36A4">
      <w:pPr>
        <w:pStyle w:val="Koptekst"/>
        <w:spacing w:line="250" w:lineRule="atLeast"/>
        <w:ind w:left="2127" w:hanging="2127"/>
        <w:rPr>
          <w:rFonts w:ascii="Century Gothic" w:hAnsi="Century Gothic"/>
          <w:smallCaps/>
          <w:color w:val="000000" w:themeColor="text1"/>
          <w:sz w:val="22"/>
          <w:szCs w:val="22"/>
        </w:rPr>
      </w:pPr>
      <w:proofErr w:type="spellStart"/>
      <w:r w:rsidRPr="00C20982">
        <w:rPr>
          <w:rFonts w:ascii="Century Gothic" w:hAnsi="Century Gothic"/>
          <w:color w:val="000000" w:themeColor="text1"/>
          <w:sz w:val="22"/>
          <w:szCs w:val="22"/>
        </w:rPr>
        <w:t>Brancheorg</w:t>
      </w:r>
      <w:proofErr w:type="spellEnd"/>
      <w:r>
        <w:rPr>
          <w:rFonts w:ascii="Century Gothic" w:hAnsi="Century Gothic"/>
          <w:color w:val="000000" w:themeColor="text1"/>
          <w:sz w:val="22"/>
          <w:szCs w:val="22"/>
        </w:rPr>
        <w:t>. (o.a.)</w:t>
      </w:r>
      <w:r w:rsidRPr="00C20982">
        <w:rPr>
          <w:rFonts w:ascii="Century Gothic" w:hAnsi="Century Gothic"/>
          <w:color w:val="000000" w:themeColor="text1"/>
          <w:sz w:val="22"/>
          <w:szCs w:val="22"/>
        </w:rPr>
        <w:t>:</w:t>
      </w:r>
      <w:r w:rsidRPr="00C20982">
        <w:rPr>
          <w:rFonts w:ascii="Century Gothic" w:hAnsi="Century Gothic"/>
          <w:color w:val="000000" w:themeColor="text1"/>
          <w:sz w:val="22"/>
          <w:szCs w:val="22"/>
        </w:rPr>
        <w:tab/>
        <w:t xml:space="preserve">Aedes, Koninklijke Metaalunie, </w:t>
      </w:r>
      <w:proofErr w:type="spellStart"/>
      <w:r w:rsidR="009D3E88">
        <w:rPr>
          <w:rFonts w:ascii="Century Gothic" w:hAnsi="Century Gothic"/>
          <w:color w:val="000000" w:themeColor="text1"/>
          <w:sz w:val="22"/>
          <w:szCs w:val="22"/>
        </w:rPr>
        <w:t>NVvP</w:t>
      </w:r>
      <w:proofErr w:type="spellEnd"/>
      <w:r w:rsidR="009D3E88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Pr="00C20982">
        <w:rPr>
          <w:rFonts w:ascii="Century Gothic" w:hAnsi="Century Gothic"/>
          <w:color w:val="000000" w:themeColor="text1"/>
          <w:sz w:val="22"/>
          <w:szCs w:val="22"/>
        </w:rPr>
        <w:t>FOSAG, NOA, ANBOS</w:t>
      </w:r>
    </w:p>
    <w:p w14:paraId="20D3C196" w14:textId="73417497" w:rsidR="007A36A4" w:rsidRDefault="007A36A4" w:rsidP="00454B12">
      <w:pPr>
        <w:tabs>
          <w:tab w:val="left" w:pos="2127"/>
        </w:tabs>
        <w:ind w:left="2127" w:hanging="2127"/>
        <w:rPr>
          <w:rFonts w:ascii="Century Gothic" w:hAnsi="Century Gothic"/>
          <w:color w:val="000000" w:themeColor="text1"/>
          <w:sz w:val="22"/>
          <w:szCs w:val="22"/>
        </w:rPr>
      </w:pPr>
      <w:r w:rsidRPr="00C20982">
        <w:rPr>
          <w:rFonts w:ascii="Century Gothic" w:hAnsi="Century Gothic"/>
          <w:color w:val="000000" w:themeColor="text1"/>
          <w:sz w:val="22"/>
          <w:szCs w:val="22"/>
        </w:rPr>
        <w:t>Overige, w.o.:</w:t>
      </w:r>
      <w:r w:rsidRPr="00C20982">
        <w:rPr>
          <w:rFonts w:ascii="Century Gothic" w:hAnsi="Century Gothic"/>
          <w:color w:val="000000" w:themeColor="text1"/>
          <w:sz w:val="22"/>
          <w:szCs w:val="22"/>
        </w:rPr>
        <w:tab/>
        <w:t xml:space="preserve">MEE, Rijkswaterstaat, Regionaal College Twente, </w:t>
      </w:r>
      <w:r w:rsidR="00832B55">
        <w:rPr>
          <w:rFonts w:ascii="Century Gothic" w:hAnsi="Century Gothic"/>
          <w:color w:val="000000" w:themeColor="text1"/>
          <w:sz w:val="22"/>
          <w:szCs w:val="22"/>
        </w:rPr>
        <w:t>I</w:t>
      </w:r>
      <w:r w:rsidRPr="00C20982">
        <w:rPr>
          <w:rFonts w:ascii="Century Gothic" w:hAnsi="Century Gothic"/>
          <w:color w:val="000000" w:themeColor="text1"/>
          <w:sz w:val="22"/>
          <w:szCs w:val="22"/>
        </w:rPr>
        <w:t>nnovatieplatform Twente, Saxion Hogeschool</w:t>
      </w:r>
    </w:p>
    <w:p w14:paraId="084ABBA8" w14:textId="77777777" w:rsidR="001E035E" w:rsidRDefault="001E035E" w:rsidP="00BA7032">
      <w:pPr>
        <w:pStyle w:val="Inspringing1bullets"/>
        <w:numPr>
          <w:ilvl w:val="0"/>
          <w:numId w:val="0"/>
        </w:numPr>
        <w:ind w:left="340" w:hanging="340"/>
        <w:rPr>
          <w:rFonts w:ascii="Century Gothic" w:hAnsi="Century Gothic"/>
          <w:b/>
          <w:bCs/>
          <w:sz w:val="22"/>
          <w:szCs w:val="22"/>
          <w:lang w:val="nl-NL"/>
        </w:rPr>
      </w:pPr>
    </w:p>
    <w:p w14:paraId="1B19E506" w14:textId="2A8F8521" w:rsidR="00BA7032" w:rsidRDefault="00BA7032" w:rsidP="00454B12">
      <w:pPr>
        <w:tabs>
          <w:tab w:val="left" w:pos="2127"/>
        </w:tabs>
        <w:ind w:left="2127" w:hanging="2127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b/>
          <w:bCs/>
          <w:color w:val="000000" w:themeColor="text1"/>
          <w:sz w:val="22"/>
          <w:szCs w:val="22"/>
        </w:rPr>
        <w:t>Persoonlijk</w:t>
      </w:r>
    </w:p>
    <w:p w14:paraId="63836C99" w14:textId="5F506C83" w:rsidR="001E035E" w:rsidRPr="00BA7032" w:rsidRDefault="00BA7032" w:rsidP="00873D1C">
      <w:pPr>
        <w:tabs>
          <w:tab w:val="left" w:pos="2127"/>
        </w:tabs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Mark </w:t>
      </w:r>
      <w:r w:rsidR="001E035E">
        <w:rPr>
          <w:rFonts w:ascii="Century Gothic" w:hAnsi="Century Gothic"/>
          <w:color w:val="000000" w:themeColor="text1"/>
          <w:sz w:val="22"/>
          <w:szCs w:val="22"/>
        </w:rPr>
        <w:t xml:space="preserve">heeft een vrouw en twee zoons.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Zijn hobby’s zijn </w:t>
      </w:r>
      <w:r w:rsidR="001E035E">
        <w:rPr>
          <w:rFonts w:ascii="Century Gothic" w:hAnsi="Century Gothic"/>
          <w:color w:val="000000" w:themeColor="text1"/>
          <w:sz w:val="22"/>
          <w:szCs w:val="22"/>
        </w:rPr>
        <w:t xml:space="preserve">onder andere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muziek </w:t>
      </w:r>
      <w:r w:rsidR="001E035E">
        <w:rPr>
          <w:rFonts w:ascii="Century Gothic" w:hAnsi="Century Gothic"/>
          <w:color w:val="000000" w:themeColor="text1"/>
          <w:sz w:val="22"/>
          <w:szCs w:val="22"/>
        </w:rPr>
        <w:t xml:space="preserve">(hij speelt in een band en treedt regelmatig op)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en </w:t>
      </w:r>
      <w:r w:rsidR="001E035E">
        <w:rPr>
          <w:rFonts w:ascii="Century Gothic" w:hAnsi="Century Gothic"/>
          <w:color w:val="000000" w:themeColor="text1"/>
          <w:sz w:val="22"/>
          <w:szCs w:val="22"/>
        </w:rPr>
        <w:t>triatlon (hij doet regelmatig mee aan internationale wedstrijden en</w:t>
      </w:r>
      <w:r w:rsidR="00EB03B5">
        <w:rPr>
          <w:rFonts w:ascii="Century Gothic" w:hAnsi="Century Gothic"/>
          <w:color w:val="000000" w:themeColor="text1"/>
          <w:sz w:val="22"/>
          <w:szCs w:val="22"/>
        </w:rPr>
        <w:t xml:space="preserve"> wa</w:t>
      </w:r>
      <w:r w:rsidR="001E035E">
        <w:rPr>
          <w:rFonts w:ascii="Century Gothic" w:hAnsi="Century Gothic"/>
          <w:color w:val="000000" w:themeColor="text1"/>
          <w:sz w:val="22"/>
          <w:szCs w:val="22"/>
        </w:rPr>
        <w:t>s in 2017 waarnemend bondscoach tijdens het EK</w:t>
      </w:r>
      <w:r w:rsidR="00064111">
        <w:rPr>
          <w:rFonts w:ascii="Century Gothic" w:hAnsi="Century Gothic"/>
          <w:color w:val="000000" w:themeColor="text1"/>
          <w:sz w:val="22"/>
          <w:szCs w:val="22"/>
        </w:rPr>
        <w:t xml:space="preserve"> crosstriatlon en -</w:t>
      </w:r>
      <w:proofErr w:type="spellStart"/>
      <w:r w:rsidR="00064111">
        <w:rPr>
          <w:rFonts w:ascii="Century Gothic" w:hAnsi="Century Gothic"/>
          <w:color w:val="000000" w:themeColor="text1"/>
          <w:sz w:val="22"/>
          <w:szCs w:val="22"/>
        </w:rPr>
        <w:t>duatlon</w:t>
      </w:r>
      <w:proofErr w:type="spellEnd"/>
      <w:r w:rsidR="001E035E">
        <w:rPr>
          <w:rFonts w:ascii="Century Gothic" w:hAnsi="Century Gothic"/>
          <w:color w:val="000000" w:themeColor="text1"/>
          <w:sz w:val="22"/>
          <w:szCs w:val="22"/>
        </w:rPr>
        <w:t xml:space="preserve"> in Roemenië)</w:t>
      </w:r>
      <w:r>
        <w:rPr>
          <w:rFonts w:ascii="Century Gothic" w:hAnsi="Century Gothic"/>
          <w:color w:val="000000" w:themeColor="text1"/>
          <w:sz w:val="22"/>
          <w:szCs w:val="22"/>
        </w:rPr>
        <w:t>.</w:t>
      </w:r>
    </w:p>
    <w:sectPr w:rsidR="001E035E" w:rsidRPr="00BA7032" w:rsidSect="00EB03B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26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21686" w14:textId="77777777" w:rsidR="00BF3B5B" w:rsidRDefault="00BF3B5B" w:rsidP="00F1762D">
      <w:r>
        <w:separator/>
      </w:r>
    </w:p>
  </w:endnote>
  <w:endnote w:type="continuationSeparator" w:id="0">
    <w:p w14:paraId="5704D0E2" w14:textId="77777777" w:rsidR="00BF3B5B" w:rsidRDefault="00BF3B5B" w:rsidP="00F1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San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740706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</w:rPr>
    </w:sdtEndPr>
    <w:sdtContent>
      <w:p w14:paraId="447CC634" w14:textId="77777777" w:rsidR="000E4021" w:rsidRPr="000E4021" w:rsidRDefault="000E4021" w:rsidP="000E4021">
        <w:pPr>
          <w:pStyle w:val="Voettekst"/>
          <w:rPr>
            <w:rFonts w:ascii="Century Gothic" w:hAnsi="Century Gothic"/>
            <w:sz w:val="16"/>
          </w:rPr>
        </w:pPr>
        <w:r w:rsidRPr="000E4021">
          <w:rPr>
            <w:rFonts w:ascii="Century Gothic" w:hAnsi="Century Gothic"/>
            <w:sz w:val="16"/>
          </w:rPr>
          <w:fldChar w:fldCharType="begin"/>
        </w:r>
        <w:r w:rsidRPr="000E4021">
          <w:rPr>
            <w:rFonts w:ascii="Century Gothic" w:hAnsi="Century Gothic"/>
            <w:sz w:val="16"/>
          </w:rPr>
          <w:instrText>PAGE   \* MERGEFORMAT</w:instrText>
        </w:r>
        <w:r w:rsidRPr="000E4021">
          <w:rPr>
            <w:rFonts w:ascii="Century Gothic" w:hAnsi="Century Gothic"/>
            <w:sz w:val="16"/>
          </w:rPr>
          <w:fldChar w:fldCharType="separate"/>
        </w:r>
        <w:r w:rsidR="002F2689">
          <w:rPr>
            <w:rFonts w:ascii="Century Gothic" w:hAnsi="Century Gothic"/>
            <w:noProof/>
            <w:sz w:val="16"/>
          </w:rPr>
          <w:t>5</w:t>
        </w:r>
        <w:r w:rsidRPr="000E4021">
          <w:rPr>
            <w:rFonts w:ascii="Century Gothic" w:hAnsi="Century Gothic"/>
            <w:sz w:val="16"/>
          </w:rPr>
          <w:fldChar w:fldCharType="end"/>
        </w:r>
      </w:p>
    </w:sdtContent>
  </w:sdt>
  <w:p w14:paraId="01CC9D60" w14:textId="77777777" w:rsidR="000E4021" w:rsidRDefault="000E402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2071547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</w:rPr>
    </w:sdtEndPr>
    <w:sdtContent>
      <w:p w14:paraId="54EB450F" w14:textId="77777777" w:rsidR="000E4021" w:rsidRPr="000E4021" w:rsidRDefault="000E4021">
        <w:pPr>
          <w:pStyle w:val="Voettekst"/>
          <w:rPr>
            <w:rFonts w:ascii="Century Gothic" w:hAnsi="Century Gothic"/>
            <w:sz w:val="16"/>
          </w:rPr>
        </w:pPr>
        <w:r w:rsidRPr="000E4021">
          <w:rPr>
            <w:rFonts w:ascii="Century Gothic" w:hAnsi="Century Gothic"/>
            <w:sz w:val="16"/>
          </w:rPr>
          <w:fldChar w:fldCharType="begin"/>
        </w:r>
        <w:r w:rsidRPr="000E4021">
          <w:rPr>
            <w:rFonts w:ascii="Century Gothic" w:hAnsi="Century Gothic"/>
            <w:sz w:val="16"/>
          </w:rPr>
          <w:instrText>PAGE   \* MERGEFORMAT</w:instrText>
        </w:r>
        <w:r w:rsidRPr="000E4021">
          <w:rPr>
            <w:rFonts w:ascii="Century Gothic" w:hAnsi="Century Gothic"/>
            <w:sz w:val="16"/>
          </w:rPr>
          <w:fldChar w:fldCharType="separate"/>
        </w:r>
        <w:r w:rsidR="002F2689">
          <w:rPr>
            <w:rFonts w:ascii="Century Gothic" w:hAnsi="Century Gothic"/>
            <w:noProof/>
            <w:sz w:val="16"/>
          </w:rPr>
          <w:t>1</w:t>
        </w:r>
        <w:r w:rsidRPr="000E4021">
          <w:rPr>
            <w:rFonts w:ascii="Century Gothic" w:hAnsi="Century Gothic"/>
            <w:sz w:val="16"/>
          </w:rPr>
          <w:fldChar w:fldCharType="end"/>
        </w:r>
      </w:p>
    </w:sdtContent>
  </w:sdt>
  <w:p w14:paraId="60C53946" w14:textId="77777777" w:rsidR="000E4021" w:rsidRDefault="000E40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48EDD" w14:textId="77777777" w:rsidR="00BF3B5B" w:rsidRDefault="00BF3B5B" w:rsidP="00F1762D">
      <w:r>
        <w:separator/>
      </w:r>
    </w:p>
  </w:footnote>
  <w:footnote w:type="continuationSeparator" w:id="0">
    <w:p w14:paraId="67D0BC25" w14:textId="77777777" w:rsidR="00BF3B5B" w:rsidRDefault="00BF3B5B" w:rsidP="00F17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6583A" w14:textId="77777777" w:rsidR="00F1762D" w:rsidRDefault="000E402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69B944" wp14:editId="11F52F96">
          <wp:simplePos x="0" y="0"/>
          <wp:positionH relativeFrom="column">
            <wp:posOffset>-937895</wp:posOffset>
          </wp:positionH>
          <wp:positionV relativeFrom="paragraph">
            <wp:posOffset>-821055</wp:posOffset>
          </wp:positionV>
          <wp:extent cx="7585710" cy="10868025"/>
          <wp:effectExtent l="0" t="0" r="0" b="9525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086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032ED" wp14:editId="4ADE97E5">
              <wp:simplePos x="0" y="0"/>
              <wp:positionH relativeFrom="column">
                <wp:posOffset>4519930</wp:posOffset>
              </wp:positionH>
              <wp:positionV relativeFrom="paragraph">
                <wp:posOffset>579120</wp:posOffset>
              </wp:positionV>
              <wp:extent cx="1952625" cy="1724025"/>
              <wp:effectExtent l="0" t="0" r="9525" b="9525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2625" cy="1724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A7AE55" id="Rechthoek 2" o:spid="_x0000_s1026" style="position:absolute;margin-left:355.9pt;margin-top:45.6pt;width:153.75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93ewIAAHAFAAAOAAAAZHJzL2Uyb0RvYy54bWysVN1r2zAQfx/sfxB6Xx17abuGOiWkZAxK&#10;G9qOPiuyFJtJOk1S4mR//U6y42RdoTD2Yt/pfvf9cX2z04pshfMNmJLmZyNKhOFQNWZd0u/Pi09f&#10;KPGBmYopMKKke+HpzfTjh+vWTkQBNahKOIJGjJ+0tqR1CHaSZZ7XQjN/BlYYFEpwmgVk3TqrHGvR&#10;ulZZMRpdZC24yjrgwnt8ve2EdJrsSyl4eJDSi0BUSTG2kL4ufVfxm02v2WTtmK0b3ofB/iEKzRqD&#10;TgdTtywwsnHNX6Z0wx14kOGMg85AyoaLlANmk49eZfNUMytSLlgcb4cy+f9nlt9vl440VUkLSgzT&#10;2KJHwetQg/hBilie1voJop7s0vWcRzLmupNOxz9mQXappPuhpGIXCMfH/Oq8uCjOKeEoyy+L8QgZ&#10;tJMd1a3z4asATSJRUoc9S6Vk2zsfOugBEr15UE21aJRKTJwTMVeObBl2eLXOe+N/oJSJWANRqzPY&#10;vYg0IL2XmGeXWaLCXomopcyjkFigmEsKK43m0SXjXJhwcJvQUU2iq0Hx8/uKPT6qdlENysX7yoNG&#10;8gwmDMq6MeDeMqCGkGWHx5ac5B3JFVR7nA0H3dJ4yxcNduiO+bBkDrcE9wk3PzzgRypoSwo9RUkN&#10;7tdb7xGPw4tSSlrcupL6nxvmBCXqm8GxvsrH47imiRmfXxbIuFPJ6lRiNnoO2PYcb4zliYz4oA6k&#10;dKBf8EDMolcUMcPRd0l5cAdmHrprgCeGi9kswXA1LQt35snyQ9fjBD7vXpiz/ZgGnPB7OGwom7ya&#10;1g4b+2FgtgkgmzTKx7r29ca1TsvQn6B4N075hDoeyulvAAAA//8DAFBLAwQUAAYACAAAACEALutI&#10;E+IAAAALAQAADwAAAGRycy9kb3ducmV2LnhtbEyPwU7DMBBE70j8g7VI3KjjVLQ0ZFNBJQ4IKpXC&#10;geM2dpOIeB1iN035etwTHEczmnmTL0fbisH0vnGMoCYJCMOl0w1XCB/vTzd3IHwg1tQ6Nggn42FZ&#10;XF7klGl35DczbEMlYgn7jBDqELpMSl/WxpKfuM5w9PautxSi7CupezrGctvKNElm0lLDcaGmzqxq&#10;U35tDxbh8XX9Mmz4W+/H59vNT3Aros8T4vXV+HAPIpgx/IXhjB/RoYhMO3dg7UWLMFcqogeEhUpB&#10;nAOJWkxB7BCms3QOssjl/w/FLwAAAP//AwBQSwECLQAUAAYACAAAACEAtoM4kv4AAADhAQAAEwAA&#10;AAAAAAAAAAAAAAAAAAAAW0NvbnRlbnRfVHlwZXNdLnhtbFBLAQItABQABgAIAAAAIQA4/SH/1gAA&#10;AJQBAAALAAAAAAAAAAAAAAAAAC8BAABfcmVscy8ucmVsc1BLAQItABQABgAIAAAAIQD+iT93ewIA&#10;AHAFAAAOAAAAAAAAAAAAAAAAAC4CAABkcnMvZTJvRG9jLnhtbFBLAQItABQABgAIAAAAIQAu60gT&#10;4gAAAAsBAAAPAAAAAAAAAAAAAAAAANUEAABkcnMvZG93bnJldi54bWxQSwUGAAAAAAQABADzAAAA&#10;5AUAAAAA&#10;" fillcolor="white [3212]" stroked="f"/>
          </w:pict>
        </mc:Fallback>
      </mc:AlternateContent>
    </w:r>
  </w:p>
  <w:p w14:paraId="4C63A6E0" w14:textId="77777777" w:rsidR="000E4021" w:rsidRDefault="000E402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B8D2D" w14:textId="77777777" w:rsidR="000E4021" w:rsidRDefault="000E4021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3F7BADD" wp14:editId="11C88123">
          <wp:simplePos x="0" y="0"/>
          <wp:positionH relativeFrom="column">
            <wp:posOffset>-785495</wp:posOffset>
          </wp:positionH>
          <wp:positionV relativeFrom="paragraph">
            <wp:posOffset>-678180</wp:posOffset>
          </wp:positionV>
          <wp:extent cx="7581900" cy="10601325"/>
          <wp:effectExtent l="0" t="0" r="0" b="9525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161" cy="10611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pt;height:11.4pt" o:bullet="t">
        <v:imagedata r:id="rId1" o:title="msoFEB7"/>
      </v:shape>
    </w:pict>
  </w:numPicBullet>
  <w:abstractNum w:abstractNumId="0" w15:restartNumberingAfterBreak="0">
    <w:nsid w:val="04107FC0"/>
    <w:multiLevelType w:val="hybridMultilevel"/>
    <w:tmpl w:val="5DE815A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7337E"/>
    <w:multiLevelType w:val="hybridMultilevel"/>
    <w:tmpl w:val="CDAE02E6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D6624"/>
    <w:multiLevelType w:val="hybridMultilevel"/>
    <w:tmpl w:val="EA86B25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C12A4"/>
    <w:multiLevelType w:val="hybridMultilevel"/>
    <w:tmpl w:val="88BC0DB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46FC0"/>
    <w:multiLevelType w:val="hybridMultilevel"/>
    <w:tmpl w:val="D87A4328"/>
    <w:lvl w:ilvl="0" w:tplc="0413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EA3B65"/>
    <w:multiLevelType w:val="hybridMultilevel"/>
    <w:tmpl w:val="D8CE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372DC"/>
    <w:multiLevelType w:val="hybridMultilevel"/>
    <w:tmpl w:val="956E164C"/>
    <w:lvl w:ilvl="0" w:tplc="B714F2D6">
      <w:start w:val="1"/>
      <w:numFmt w:val="bullet"/>
      <w:pStyle w:val="Inspringing1bullets"/>
      <w:lvlText w:val=""/>
      <w:lvlJc w:val="left"/>
      <w:pPr>
        <w:ind w:left="720" w:hanging="360"/>
      </w:pPr>
      <w:rPr>
        <w:rFonts w:ascii="Wingdings" w:hAnsi="Wingdings" w:hint="default"/>
        <w:color w:val="CF3A21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11EF6"/>
    <w:multiLevelType w:val="hybridMultilevel"/>
    <w:tmpl w:val="F4CCE2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A35C0E"/>
    <w:multiLevelType w:val="hybridMultilevel"/>
    <w:tmpl w:val="C01438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76CCF"/>
    <w:multiLevelType w:val="hybridMultilevel"/>
    <w:tmpl w:val="148237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03B38"/>
    <w:multiLevelType w:val="hybridMultilevel"/>
    <w:tmpl w:val="C4BCE29C"/>
    <w:lvl w:ilvl="0" w:tplc="59FEFD52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E8"/>
    <w:rsid w:val="00064111"/>
    <w:rsid w:val="000753E4"/>
    <w:rsid w:val="000873D7"/>
    <w:rsid w:val="000B18D4"/>
    <w:rsid w:val="000E4021"/>
    <w:rsid w:val="00101DC6"/>
    <w:rsid w:val="001362CF"/>
    <w:rsid w:val="00136ED3"/>
    <w:rsid w:val="001738B0"/>
    <w:rsid w:val="001B6253"/>
    <w:rsid w:val="001E035E"/>
    <w:rsid w:val="001E6B32"/>
    <w:rsid w:val="001F4544"/>
    <w:rsid w:val="00254DAF"/>
    <w:rsid w:val="00281DF4"/>
    <w:rsid w:val="00297E3F"/>
    <w:rsid w:val="002F2689"/>
    <w:rsid w:val="002F2965"/>
    <w:rsid w:val="00327913"/>
    <w:rsid w:val="00344228"/>
    <w:rsid w:val="00346596"/>
    <w:rsid w:val="0039040B"/>
    <w:rsid w:val="003A7D0F"/>
    <w:rsid w:val="003C3B64"/>
    <w:rsid w:val="003C51D3"/>
    <w:rsid w:val="0040180D"/>
    <w:rsid w:val="00414A01"/>
    <w:rsid w:val="00454177"/>
    <w:rsid w:val="00454B12"/>
    <w:rsid w:val="0048432B"/>
    <w:rsid w:val="004847F5"/>
    <w:rsid w:val="004A1CD9"/>
    <w:rsid w:val="004E671C"/>
    <w:rsid w:val="005002B1"/>
    <w:rsid w:val="005A3E6C"/>
    <w:rsid w:val="005B14D6"/>
    <w:rsid w:val="005B1D59"/>
    <w:rsid w:val="005C712A"/>
    <w:rsid w:val="005E606C"/>
    <w:rsid w:val="0062688A"/>
    <w:rsid w:val="00692459"/>
    <w:rsid w:val="006A53A4"/>
    <w:rsid w:val="006E3296"/>
    <w:rsid w:val="0071109C"/>
    <w:rsid w:val="00716BDC"/>
    <w:rsid w:val="00716BDF"/>
    <w:rsid w:val="00737B07"/>
    <w:rsid w:val="00760CA4"/>
    <w:rsid w:val="00770680"/>
    <w:rsid w:val="007A36A4"/>
    <w:rsid w:val="007B175F"/>
    <w:rsid w:val="007B6A37"/>
    <w:rsid w:val="007F2F75"/>
    <w:rsid w:val="007F50AE"/>
    <w:rsid w:val="00832B55"/>
    <w:rsid w:val="00873D1C"/>
    <w:rsid w:val="00891450"/>
    <w:rsid w:val="008B58A4"/>
    <w:rsid w:val="008E625F"/>
    <w:rsid w:val="008F6CEE"/>
    <w:rsid w:val="009214A5"/>
    <w:rsid w:val="009706BA"/>
    <w:rsid w:val="00972333"/>
    <w:rsid w:val="009A5E1E"/>
    <w:rsid w:val="009D3E88"/>
    <w:rsid w:val="00A83B96"/>
    <w:rsid w:val="00AA2553"/>
    <w:rsid w:val="00AD0618"/>
    <w:rsid w:val="00AE4A2E"/>
    <w:rsid w:val="00B06CB7"/>
    <w:rsid w:val="00B5035C"/>
    <w:rsid w:val="00B677CE"/>
    <w:rsid w:val="00BA7032"/>
    <w:rsid w:val="00BF3B5B"/>
    <w:rsid w:val="00C07EAE"/>
    <w:rsid w:val="00C85184"/>
    <w:rsid w:val="00CB23BD"/>
    <w:rsid w:val="00CC2980"/>
    <w:rsid w:val="00CE64C8"/>
    <w:rsid w:val="00D02291"/>
    <w:rsid w:val="00D146C5"/>
    <w:rsid w:val="00D5195F"/>
    <w:rsid w:val="00D53134"/>
    <w:rsid w:val="00D77DEA"/>
    <w:rsid w:val="00D8172B"/>
    <w:rsid w:val="00DA76FA"/>
    <w:rsid w:val="00DD0B7D"/>
    <w:rsid w:val="00E27E71"/>
    <w:rsid w:val="00E42D09"/>
    <w:rsid w:val="00E44C1A"/>
    <w:rsid w:val="00E5707C"/>
    <w:rsid w:val="00E734C2"/>
    <w:rsid w:val="00E844F6"/>
    <w:rsid w:val="00EA2F45"/>
    <w:rsid w:val="00EB03B5"/>
    <w:rsid w:val="00EB1854"/>
    <w:rsid w:val="00EB1F8D"/>
    <w:rsid w:val="00EC6AE5"/>
    <w:rsid w:val="00ED4CD3"/>
    <w:rsid w:val="00ED5842"/>
    <w:rsid w:val="00F1762D"/>
    <w:rsid w:val="00F375DF"/>
    <w:rsid w:val="00F84DE8"/>
    <w:rsid w:val="00F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4E2DD"/>
  <w14:defaultImageDpi w14:val="300"/>
  <w15:docId w15:val="{CBB0AF1A-F836-48C4-8FA3-39A2F769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54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40F2"/>
    <w:pPr>
      <w:ind w:left="720"/>
      <w:contextualSpacing/>
    </w:pPr>
  </w:style>
  <w:style w:type="paragraph" w:styleId="Koptekst">
    <w:name w:val="header"/>
    <w:aliases w:val="Voettekst naam Inhoudsopgave"/>
    <w:basedOn w:val="Standaard"/>
    <w:link w:val="KoptekstChar"/>
    <w:unhideWhenUsed/>
    <w:qFormat/>
    <w:rsid w:val="00F176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aliases w:val="Voettekst naam Inhoudsopgave Char"/>
    <w:basedOn w:val="Standaardalinea-lettertype"/>
    <w:link w:val="Koptekst"/>
    <w:uiPriority w:val="99"/>
    <w:rsid w:val="00F1762D"/>
  </w:style>
  <w:style w:type="paragraph" w:styleId="Voettekst">
    <w:name w:val="footer"/>
    <w:basedOn w:val="Standaard"/>
    <w:link w:val="VoettekstChar"/>
    <w:uiPriority w:val="99"/>
    <w:unhideWhenUsed/>
    <w:rsid w:val="00F176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762D"/>
  </w:style>
  <w:style w:type="paragraph" w:styleId="Ballontekst">
    <w:name w:val="Balloon Text"/>
    <w:basedOn w:val="Standaard"/>
    <w:link w:val="BallontekstChar"/>
    <w:uiPriority w:val="99"/>
    <w:semiHidden/>
    <w:unhideWhenUsed/>
    <w:rsid w:val="00F176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762D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176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1762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Geenafstand">
    <w:name w:val="No Spacing"/>
    <w:uiPriority w:val="1"/>
    <w:qFormat/>
    <w:rsid w:val="00F84DE8"/>
    <w:rPr>
      <w:sz w:val="22"/>
      <w:szCs w:val="22"/>
      <w:lang w:val="nl-NL"/>
    </w:rPr>
  </w:style>
  <w:style w:type="table" w:styleId="Lichtearcering-accent1">
    <w:name w:val="Light Shading Accent 1"/>
    <w:basedOn w:val="Standaardtabel"/>
    <w:uiPriority w:val="60"/>
    <w:unhideWhenUsed/>
    <w:rsid w:val="00F84DE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454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paragraph" w:customStyle="1" w:styleId="Inspringing1bullets">
    <w:name w:val="Inspringing 1 bullets"/>
    <w:basedOn w:val="Standaard"/>
    <w:qFormat/>
    <w:rsid w:val="007A36A4"/>
    <w:pPr>
      <w:numPr>
        <w:numId w:val="3"/>
      </w:numPr>
      <w:tabs>
        <w:tab w:val="left" w:pos="340"/>
      </w:tabs>
      <w:spacing w:line="250" w:lineRule="atLeast"/>
      <w:ind w:left="340" w:hanging="340"/>
    </w:pPr>
    <w:rPr>
      <w:rFonts w:ascii="Arial Rounded MT Bold" w:eastAsia="Calibri" w:hAnsi="Arial Rounded MT Bold" w:cs="Times New Roman"/>
      <w:sz w:val="18"/>
      <w:szCs w:val="18"/>
      <w:lang w:val="en-US" w:eastAsia="en-US"/>
    </w:rPr>
  </w:style>
  <w:style w:type="paragraph" w:customStyle="1" w:styleId="Tussenkopje">
    <w:name w:val="Tussenkopje"/>
    <w:basedOn w:val="Standaard"/>
    <w:rsid w:val="007A36A4"/>
    <w:pPr>
      <w:tabs>
        <w:tab w:val="left" w:pos="284"/>
        <w:tab w:val="left" w:pos="567"/>
        <w:tab w:val="left" w:pos="1134"/>
      </w:tabs>
      <w:spacing w:line="280" w:lineRule="atLeast"/>
      <w:ind w:left="284" w:hanging="284"/>
    </w:pPr>
    <w:rPr>
      <w:rFonts w:ascii="LucidaSans" w:eastAsia="Times New Roman" w:hAnsi="LucidaSans" w:cs="Times New Roman"/>
      <w:b/>
      <w:bCs/>
      <w:sz w:val="18"/>
      <w:szCs w:val="18"/>
      <w:lang w:val="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44C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4C1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4C1A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4C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4C1A"/>
    <w:rPr>
      <w:b/>
      <w:bCs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ED4CD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4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reet\AppData\Roaming\Microsoft\Sjablonen\NieuwBeeld%20brief%20nieuw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NieuwBeeld brief nieuw</Template>
  <TotalTime>10</TotalTime>
  <Pages>2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Margreet Koster</dc:creator>
  <cp:lastModifiedBy>Mark Waaijenberg</cp:lastModifiedBy>
  <cp:revision>3</cp:revision>
  <cp:lastPrinted>2020-07-09T09:31:00Z</cp:lastPrinted>
  <dcterms:created xsi:type="dcterms:W3CDTF">2020-09-25T08:54:00Z</dcterms:created>
  <dcterms:modified xsi:type="dcterms:W3CDTF">2020-09-25T09:04:00Z</dcterms:modified>
</cp:coreProperties>
</file>